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AB9" w:rsidRPr="00174AB9" w:rsidRDefault="00174AB9" w:rsidP="00174AB9">
      <w:pPr>
        <w:shd w:val="clear" w:color="auto" w:fill="FFFFFF"/>
        <w:spacing w:line="345" w:lineRule="atLeast"/>
        <w:rPr>
          <w:rFonts w:ascii="Arial" w:eastAsia="Times New Roman" w:hAnsi="Arial" w:cs="Arial"/>
          <w:b/>
          <w:bCs/>
          <w:color w:val="1A0DAB"/>
          <w:sz w:val="27"/>
          <w:szCs w:val="27"/>
          <w:lang w:eastAsia="ru-RU"/>
        </w:rPr>
      </w:pPr>
      <w:r w:rsidRPr="00174AB9">
        <w:rPr>
          <w:rFonts w:ascii="Arial" w:eastAsia="Times New Roman" w:hAnsi="Arial" w:cs="Arial"/>
          <w:b/>
          <w:bCs/>
          <w:color w:val="1A0DAB"/>
          <w:sz w:val="27"/>
          <w:szCs w:val="27"/>
          <w:lang w:eastAsia="ru-RU"/>
        </w:rPr>
        <w:fldChar w:fldCharType="begin"/>
      </w:r>
      <w:r w:rsidRPr="00174AB9">
        <w:rPr>
          <w:rFonts w:ascii="Arial" w:eastAsia="Times New Roman" w:hAnsi="Arial" w:cs="Arial"/>
          <w:b/>
          <w:bCs/>
          <w:color w:val="1A0DAB"/>
          <w:sz w:val="27"/>
          <w:szCs w:val="27"/>
          <w:lang w:eastAsia="ru-RU"/>
        </w:rPr>
        <w:instrText xml:space="preserve"> HYPERLINK "http://www.consultant.ru/document/cons_doc_LAW_19702/" </w:instrText>
      </w:r>
      <w:r w:rsidRPr="00174AB9">
        <w:rPr>
          <w:rFonts w:ascii="Arial" w:eastAsia="Times New Roman" w:hAnsi="Arial" w:cs="Arial"/>
          <w:b/>
          <w:bCs/>
          <w:color w:val="1A0DAB"/>
          <w:sz w:val="27"/>
          <w:szCs w:val="27"/>
          <w:lang w:eastAsia="ru-RU"/>
        </w:rPr>
        <w:fldChar w:fldCharType="separate"/>
      </w:r>
      <w:r w:rsidRPr="00174AB9">
        <w:rPr>
          <w:rFonts w:ascii="Arial" w:eastAsia="Times New Roman" w:hAnsi="Arial" w:cs="Arial"/>
          <w:b/>
          <w:bCs/>
          <w:color w:val="1A0DAB"/>
          <w:sz w:val="27"/>
          <w:szCs w:val="27"/>
          <w:u w:val="single"/>
          <w:lang w:eastAsia="ru-RU"/>
        </w:rPr>
        <w:t>"Бюджетный кодекс Российской Федерации" от 31.07.1998 N 145-ФЗ (ред. от 28.12.2022) (с изм. и доп., вступ. в силу с 01.01.2023)</w:t>
      </w:r>
      <w:r w:rsidRPr="00174AB9">
        <w:rPr>
          <w:rFonts w:ascii="Arial" w:eastAsia="Times New Roman" w:hAnsi="Arial" w:cs="Arial"/>
          <w:b/>
          <w:bCs/>
          <w:color w:val="1A0DAB"/>
          <w:sz w:val="27"/>
          <w:szCs w:val="27"/>
          <w:lang w:eastAsia="ru-RU"/>
        </w:rPr>
        <w:fldChar w:fldCharType="end"/>
      </w:r>
    </w:p>
    <w:p w:rsidR="00174AB9" w:rsidRPr="00174AB9" w:rsidRDefault="00174AB9" w:rsidP="00174AB9">
      <w:pPr>
        <w:shd w:val="clear" w:color="auto" w:fill="FFFFFF"/>
        <w:spacing w:after="0" w:line="450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</w:pPr>
      <w:r w:rsidRPr="00174AB9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  <w:t>БК РФ Статья 306.2. Бюджетные меры принуждения</w:t>
      </w:r>
    </w:p>
    <w:p w:rsidR="00174AB9" w:rsidRPr="00174AB9" w:rsidRDefault="00174AB9" w:rsidP="00174AB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1. Бюджетная мера принуждения применяется за совершение бюджетного нарушения, предусмотренного </w:t>
      </w:r>
      <w:hyperlink r:id="rId4" w:anchor="dst3764" w:history="1">
        <w:r w:rsidRPr="00174AB9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главой 30</w:t>
        </w:r>
      </w:hyperlink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настоящего Кодекса, на основании </w:t>
      </w:r>
      <w:hyperlink r:id="rId5" w:history="1">
        <w:r w:rsidRPr="00174AB9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уведомления</w:t>
        </w:r>
      </w:hyperlink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о применении бюджетных мер принуждения органа государственного (муниципального) финансового контроля.</w:t>
      </w:r>
    </w:p>
    <w:p w:rsidR="00174AB9" w:rsidRPr="00174AB9" w:rsidRDefault="00174AB9" w:rsidP="00174AB9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(п. 1 в ред. Федерального </w:t>
      </w:r>
      <w:hyperlink r:id="rId6" w:anchor="dst100218" w:history="1">
        <w:r w:rsidRPr="00174AB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закона</w:t>
        </w:r>
      </w:hyperlink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26.07.2019 N 199-ФЗ)</w:t>
      </w:r>
    </w:p>
    <w:p w:rsidR="00174AB9" w:rsidRPr="00174AB9" w:rsidRDefault="00174AB9" w:rsidP="00174AB9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7" w:history="1">
        <w:r w:rsidRPr="00174AB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174AB9" w:rsidRPr="00174AB9" w:rsidRDefault="00174AB9" w:rsidP="00174AB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2. К бюджетным мерам принуждения относятся:</w:t>
      </w:r>
    </w:p>
    <w:p w:rsidR="00174AB9" w:rsidRPr="00174AB9" w:rsidRDefault="00174AB9" w:rsidP="00174AB9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(в ред. Федерального </w:t>
      </w:r>
      <w:hyperlink r:id="rId8" w:anchor="dst100221" w:history="1">
        <w:r w:rsidRPr="00174AB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закона</w:t>
        </w:r>
      </w:hyperlink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26.07.2019 N 199-ФЗ)</w:t>
      </w:r>
    </w:p>
    <w:p w:rsidR="00174AB9" w:rsidRPr="00174AB9" w:rsidRDefault="00174AB9" w:rsidP="00174AB9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9" w:history="1">
        <w:r w:rsidRPr="00174AB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174AB9" w:rsidRPr="00174AB9" w:rsidRDefault="00174AB9" w:rsidP="00174AB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бесспорное взыскание суммы средств, предоставленных из одного бюджета бюджетной системы Российской Федерации другому бюджету бюджетной системы Российской Федерации;</w:t>
      </w:r>
    </w:p>
    <w:p w:rsidR="00174AB9" w:rsidRPr="00174AB9" w:rsidRDefault="00174AB9" w:rsidP="00174AB9">
      <w:pPr>
        <w:shd w:val="clear" w:color="auto" w:fill="FFFFFF"/>
        <w:spacing w:before="210" w:after="0" w:line="360" w:lineRule="atLeast"/>
        <w:ind w:firstLine="54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бесспорное взыскание суммы платы за пользование средствами, предоставленными из одного бюджета бюджетной системы Российской Федерации другому бюджету бюджетной системы Российской Федерации;</w:t>
      </w:r>
    </w:p>
    <w:p w:rsidR="00174AB9" w:rsidRPr="00174AB9" w:rsidRDefault="00174AB9" w:rsidP="00174AB9">
      <w:pPr>
        <w:shd w:val="clear" w:color="auto" w:fill="FFFFFF"/>
        <w:spacing w:before="210" w:after="0" w:line="360" w:lineRule="atLeast"/>
        <w:ind w:firstLine="54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бесспорное взыскание пеней за несвоевременный возврат средств бюджета;</w:t>
      </w:r>
    </w:p>
    <w:p w:rsidR="00174AB9" w:rsidRPr="00174AB9" w:rsidRDefault="00174AB9" w:rsidP="00174AB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приостановление (сокращение) предоставления межбюджетных трансфертов (за исключением субвенций);</w:t>
      </w:r>
    </w:p>
    <w:p w:rsidR="00174AB9" w:rsidRPr="00174AB9" w:rsidRDefault="00174AB9" w:rsidP="00174AB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абзац утратил силу. - Федеральный </w:t>
      </w:r>
      <w:hyperlink r:id="rId10" w:anchor="dst100223" w:history="1">
        <w:r w:rsidRPr="00174AB9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закон</w:t>
        </w:r>
      </w:hyperlink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от 26.07.2019 N 199-ФЗ.</w:t>
      </w:r>
    </w:p>
    <w:p w:rsidR="00174AB9" w:rsidRPr="00174AB9" w:rsidRDefault="00174AB9" w:rsidP="00174AB9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11" w:history="1">
        <w:r w:rsidRPr="00174AB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174AB9" w:rsidRPr="00174AB9" w:rsidRDefault="00174AB9" w:rsidP="00174AB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3. Применение к участнику бюджетного процесса, указанному в </w:t>
      </w:r>
      <w:hyperlink r:id="rId12" w:anchor="dst4944" w:history="1">
        <w:r w:rsidRPr="00174AB9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пункте 2.1 статьи 266.1</w:t>
        </w:r>
      </w:hyperlink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настоящего Кодекса, совершившему бюджетное нарушение, бюджетной меры принуждения не освобождает его от обязанностей по устранению данного нарушения.</w:t>
      </w:r>
    </w:p>
    <w:p w:rsidR="00174AB9" w:rsidRPr="00174AB9" w:rsidRDefault="00174AB9" w:rsidP="00174AB9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(в ред. Федерального </w:t>
      </w:r>
      <w:hyperlink r:id="rId13" w:anchor="dst100224" w:history="1">
        <w:r w:rsidRPr="00174AB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закона</w:t>
        </w:r>
      </w:hyperlink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26.07.2019 N 199-ФЗ)</w:t>
      </w:r>
    </w:p>
    <w:p w:rsidR="00174AB9" w:rsidRPr="00174AB9" w:rsidRDefault="00174AB9" w:rsidP="00174AB9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14" w:history="1">
        <w:r w:rsidRPr="00174AB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174AB9" w:rsidRPr="00174AB9" w:rsidRDefault="00174AB9" w:rsidP="00174AB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4. Утратил силу. - Федеральный </w:t>
      </w:r>
      <w:hyperlink r:id="rId15" w:anchor="dst100225" w:history="1">
        <w:r w:rsidRPr="00174AB9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закон</w:t>
        </w:r>
      </w:hyperlink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от 26.07.2019 N 199-ФЗ.</w:t>
      </w:r>
    </w:p>
    <w:p w:rsidR="00174AB9" w:rsidRPr="00174AB9" w:rsidRDefault="00174AB9" w:rsidP="00174AB9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16" w:history="1">
        <w:r w:rsidRPr="00174AB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174AB9" w:rsidRPr="00174AB9" w:rsidRDefault="00174AB9" w:rsidP="00174AB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5. Под уведомлением о применении бюджетных мер принуждения в целях настоящего Кодекса понимается документ органа государственного (муниципального) финансового контроля, обязательный к рассмотрению финансовым органом (органом управления государственным внебюджетным фондом), содержащий сведения о выявленных бюджетных нарушениях, предусмотренных </w:t>
      </w:r>
      <w:hyperlink r:id="rId17" w:anchor="dst3764" w:history="1">
        <w:r w:rsidRPr="00174AB9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главой 30</w:t>
        </w:r>
      </w:hyperlink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настоящего Кодекса, и об объемах средств, использованных с указанными нарушениями, по каждому бюджетному нарушению (без учета объемов средств, использованных с этими бюджетными нарушениями и возмещенных в доход соответствующего бюджета до направления уведомления о применении бюджетных мер принуждения).</w:t>
      </w:r>
    </w:p>
    <w:p w:rsidR="00174AB9" w:rsidRPr="00174AB9" w:rsidRDefault="00174AB9" w:rsidP="00174AB9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(в ред. Федерального </w:t>
      </w:r>
      <w:hyperlink r:id="rId18" w:anchor="dst100227" w:history="1">
        <w:r w:rsidRPr="00174AB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закона</w:t>
        </w:r>
      </w:hyperlink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26.07.2019 N 199-ФЗ)</w:t>
      </w:r>
    </w:p>
    <w:p w:rsidR="00174AB9" w:rsidRPr="00174AB9" w:rsidRDefault="00174AB9" w:rsidP="00174AB9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19" w:history="1">
        <w:r w:rsidRPr="00174AB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174AB9" w:rsidRPr="00174AB9" w:rsidRDefault="00174AB9" w:rsidP="00174AB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 выявлении в ходе контрольного мероприятия бюджетных нарушений, предусмотренных </w:t>
      </w:r>
      <w:hyperlink r:id="rId20" w:anchor="dst3764" w:history="1">
        <w:r w:rsidRPr="00174AB9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главой 30</w:t>
        </w:r>
      </w:hyperlink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настоящего Кодекса, орган внешнего государственного (муниципального) финансового контроля направляет не позднее 30 календарных дней со дня окончания контрольного мероприятия уведомление о применении бюджетных мер принуждения финансовому органу (органу управления государственным внебюджетным фондом), а копию такого уведомления - участнику бюджетного процесса, в отношении которого проводилось данное контрольное мероприятие.</w:t>
      </w:r>
    </w:p>
    <w:p w:rsidR="00174AB9" w:rsidRPr="00174AB9" w:rsidRDefault="00174AB9" w:rsidP="00174AB9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(абзац введен Федеральным </w:t>
      </w:r>
      <w:hyperlink r:id="rId21" w:anchor="dst100133" w:history="1">
        <w:r w:rsidRPr="00174AB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законом</w:t>
        </w:r>
      </w:hyperlink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29.12.2015 N 406-ФЗ; в ред. Федерального </w:t>
      </w:r>
      <w:hyperlink r:id="rId22" w:anchor="dst100229" w:history="1">
        <w:r w:rsidRPr="00174AB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закона</w:t>
        </w:r>
      </w:hyperlink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26.07.2019 N 199-ФЗ)</w:t>
      </w:r>
    </w:p>
    <w:p w:rsidR="00174AB9" w:rsidRPr="00174AB9" w:rsidRDefault="00174AB9" w:rsidP="00174AB9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23" w:history="1">
        <w:r w:rsidRPr="00174AB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174AB9" w:rsidRPr="00174AB9" w:rsidRDefault="00174AB9" w:rsidP="00174AB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В случае </w:t>
      </w:r>
      <w:proofErr w:type="spellStart"/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неустранения</w:t>
      </w:r>
      <w:proofErr w:type="spellEnd"/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бюджетного нарушения, предусмотренного </w:t>
      </w:r>
      <w:hyperlink r:id="rId24" w:anchor="dst3764" w:history="1">
        <w:r w:rsidRPr="00174AB9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главой 30</w:t>
        </w:r>
      </w:hyperlink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настоящего Кодекса и указанного в представлении, орган внутреннего государственного (муниципального) финансового контроля направляет в срок, не превышающий 30 календарных дней со дня окончания срока исполнения представления, </w:t>
      </w:r>
      <w:hyperlink r:id="rId25" w:anchor="dst100267" w:history="1">
        <w:r w:rsidRPr="00174AB9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уведомление</w:t>
        </w:r>
      </w:hyperlink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о применении бюджетных мер принуждения финансовому органу (органу управления государственным внебюджетным фондом), а копию такого уведомления - участнику бюджетного процесса, в отношении которого проводилась проверка (ревизия).</w:t>
      </w:r>
    </w:p>
    <w:p w:rsidR="00174AB9" w:rsidRPr="00174AB9" w:rsidRDefault="00174AB9" w:rsidP="00174AB9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(в ред. Федерального </w:t>
      </w:r>
      <w:hyperlink r:id="rId26" w:anchor="dst100230" w:history="1">
        <w:r w:rsidRPr="00174AB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закона</w:t>
        </w:r>
      </w:hyperlink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26.07.2019 N 199-ФЗ)</w:t>
      </w:r>
    </w:p>
    <w:p w:rsidR="00174AB9" w:rsidRPr="00174AB9" w:rsidRDefault="00174AB9" w:rsidP="00174AB9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lastRenderedPageBreak/>
        <w:t>(см. текст в предыдущей </w:t>
      </w:r>
      <w:hyperlink r:id="rId27" w:history="1">
        <w:r w:rsidRPr="00174AB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174AB9" w:rsidRPr="00174AB9" w:rsidRDefault="00174AB9" w:rsidP="00174AB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 запросу финансового органа (органа управления государственным внебюджетным фондом) об уточнении сведений, содержащихся в уведомлении о применении бюджетных мер принуждения, орган государственного (муниципального) финансового контроля вправе направить в финансовый орган (орган управления государственным внебюджетным фондом) уведомление о применении бюджетных мер принуждения, содержащее уточненные сведения, в срок, не превышающий 30 календарных дней со дня получения запроса.</w:t>
      </w:r>
    </w:p>
    <w:p w:rsidR="00174AB9" w:rsidRPr="00174AB9" w:rsidRDefault="00174AB9" w:rsidP="00174AB9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(абзац введен Федеральным </w:t>
      </w:r>
      <w:hyperlink r:id="rId28" w:anchor="dst100232" w:history="1">
        <w:r w:rsidRPr="00174AB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законом</w:t>
        </w:r>
      </w:hyperlink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26.07.2019 N 199-ФЗ)</w:t>
      </w:r>
    </w:p>
    <w:p w:rsidR="00174AB9" w:rsidRPr="00174AB9" w:rsidRDefault="00174AB9" w:rsidP="00174AB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6. Решение о применении бюджетных мер принуждения, предусмотренных </w:t>
      </w:r>
      <w:hyperlink r:id="rId29" w:anchor="dst3764" w:history="1">
        <w:r w:rsidRPr="00174AB9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главой 30</w:t>
        </w:r>
      </w:hyperlink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настоящего Кодекса, подлежит принятию в течение 30 календарных дней после получения финансовым органом (органом управления государственным внебюджетным фондом) уведомления о применении бюджетных мер принуждения или уведомления о применении бюджетных мер принуждения, содержащего уточненные сведения, и исполнению в срок до одного года со дня принятия указанного решения.</w:t>
      </w:r>
    </w:p>
    <w:p w:rsidR="00174AB9" w:rsidRPr="00174AB9" w:rsidRDefault="00174AB9" w:rsidP="00174AB9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(в ред. Федеральных законов от 29.12.2015 </w:t>
      </w:r>
      <w:hyperlink r:id="rId30" w:anchor="dst100138" w:history="1">
        <w:r w:rsidRPr="00174AB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N 406-ФЗ</w:t>
        </w:r>
      </w:hyperlink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, от 19.07.2018 </w:t>
      </w:r>
      <w:hyperlink r:id="rId31" w:anchor="dst100036" w:history="1">
        <w:r w:rsidRPr="00174AB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N 222-ФЗ</w:t>
        </w:r>
      </w:hyperlink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, от 26.07.2019 </w:t>
      </w:r>
      <w:hyperlink r:id="rId32" w:anchor="dst100234" w:history="1">
        <w:r w:rsidRPr="00174AB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N 199-ФЗ</w:t>
        </w:r>
      </w:hyperlink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174AB9" w:rsidRPr="00174AB9" w:rsidRDefault="00174AB9" w:rsidP="00174AB9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33" w:history="1">
        <w:r w:rsidRPr="00174AB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174AB9" w:rsidRPr="00174AB9" w:rsidRDefault="00174AB9" w:rsidP="00174AB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Абзац утратил силу. - Федеральный </w:t>
      </w:r>
      <w:hyperlink r:id="rId34" w:anchor="dst100037" w:history="1">
        <w:r w:rsidRPr="00174AB9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закон</w:t>
        </w:r>
      </w:hyperlink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от 19.07.2018 N 222-ФЗ.</w:t>
      </w:r>
    </w:p>
    <w:p w:rsidR="00174AB9" w:rsidRPr="00174AB9" w:rsidRDefault="00174AB9" w:rsidP="00174AB9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35" w:history="1">
        <w:r w:rsidRPr="00174AB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174AB9" w:rsidRPr="00174AB9" w:rsidRDefault="00174AB9" w:rsidP="00174AB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 решению Министерства финансов Российской Федерации, финансового органа субъекта Российской Федерации, финансового органа муниципального образования срок исполнения бюджетной меры принуждения, указанный в </w:t>
      </w:r>
      <w:hyperlink r:id="rId36" w:anchor="dst4691" w:history="1">
        <w:r w:rsidRPr="00174AB9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абзаце первом</w:t>
        </w:r>
      </w:hyperlink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настоящего пункта, может быть продлен в </w:t>
      </w:r>
      <w:hyperlink r:id="rId37" w:anchor="dst100011" w:history="1">
        <w:r w:rsidRPr="00174AB9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случаях и на условиях</w:t>
        </w:r>
      </w:hyperlink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установленных соответствующим финансовым органом в соответствии с </w:t>
      </w:r>
      <w:hyperlink r:id="rId38" w:anchor="dst100009" w:history="1">
        <w:r w:rsidRPr="00174AB9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общими требованиями</w:t>
        </w:r>
      </w:hyperlink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определенными Правительством Российской Федерации.</w:t>
      </w:r>
    </w:p>
    <w:p w:rsidR="00174AB9" w:rsidRPr="00174AB9" w:rsidRDefault="00174AB9" w:rsidP="00174AB9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(абзац введен Федеральным </w:t>
      </w:r>
      <w:hyperlink r:id="rId39" w:anchor="dst100038" w:history="1">
        <w:r w:rsidRPr="00174AB9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законом</w:t>
        </w:r>
      </w:hyperlink>
      <w:r w:rsidRPr="00174AB9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19.07.2018 N 222-ФЗ)</w:t>
      </w:r>
    </w:p>
    <w:p w:rsidR="00174AB9" w:rsidRPr="00174AB9" w:rsidRDefault="00174AB9" w:rsidP="00174AB9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74AB9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7. Наряду с применением бюджетных мер принуждения применяются меры ответственности в случаях, предусмотренных законодательством Российской Федерации.</w:t>
      </w:r>
    </w:p>
    <w:p w:rsidR="00DC681A" w:rsidRDefault="00DC681A">
      <w:bookmarkStart w:id="0" w:name="_GoBack"/>
      <w:bookmarkEnd w:id="0"/>
    </w:p>
    <w:sectPr w:rsidR="00DC6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AB9"/>
    <w:rsid w:val="00174AB9"/>
    <w:rsid w:val="00DC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1BDB80-5008-4B47-94B6-04DE2C5F7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74A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4A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174AB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74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174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2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6779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3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0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1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8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2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67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3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05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1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0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28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23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6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80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39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0027/3d0cac60971a511280cbba229d9b6329c07731f7/" TargetMode="External"/><Relationship Id="rId13" Type="http://schemas.openxmlformats.org/officeDocument/2006/relationships/hyperlink" Target="http://www.consultant.ru/document/cons_doc_LAW_330027/3d0cac60971a511280cbba229d9b6329c07731f7/" TargetMode="External"/><Relationship Id="rId18" Type="http://schemas.openxmlformats.org/officeDocument/2006/relationships/hyperlink" Target="http://www.consultant.ru/document/cons_doc_LAW_330027/3d0cac60971a511280cbba229d9b6329c07731f7/" TargetMode="External"/><Relationship Id="rId26" Type="http://schemas.openxmlformats.org/officeDocument/2006/relationships/hyperlink" Target="http://www.consultant.ru/document/cons_doc_LAW_330027/3d0cac60971a511280cbba229d9b6329c07731f7/" TargetMode="External"/><Relationship Id="rId39" Type="http://schemas.openxmlformats.org/officeDocument/2006/relationships/hyperlink" Target="http://www.consultant.ru/document/cons_doc_LAW_358868/3d0cac60971a511280cbba229d9b6329c07731f7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consultant.ru/document/cons_doc_LAW_220365/3d0cac60971a511280cbba229d9b6329c07731f7/" TargetMode="External"/><Relationship Id="rId34" Type="http://schemas.openxmlformats.org/officeDocument/2006/relationships/hyperlink" Target="http://www.consultant.ru/document/cons_doc_LAW_358868/3d0cac60971a511280cbba229d9b6329c07731f7/" TargetMode="External"/><Relationship Id="rId7" Type="http://schemas.openxmlformats.org/officeDocument/2006/relationships/hyperlink" Target="http://www.consultant.ru/document/cons_doc_LAW_19702/8058ff10995158f4706e578b5ff37b362ea79f57/" TargetMode="External"/><Relationship Id="rId12" Type="http://schemas.openxmlformats.org/officeDocument/2006/relationships/hyperlink" Target="http://www.consultant.ru/document/cons_doc_LAW_402282/a79488e28079bbc35c55b00683ff0c6583286bf7/" TargetMode="External"/><Relationship Id="rId17" Type="http://schemas.openxmlformats.org/officeDocument/2006/relationships/hyperlink" Target="http://www.consultant.ru/document/cons_doc_LAW_402282/63c75243150ad4ebe4c18e9733183bbb2ec3ea9c/" TargetMode="External"/><Relationship Id="rId25" Type="http://schemas.openxmlformats.org/officeDocument/2006/relationships/hyperlink" Target="http://www.consultant.ru/document/cons_doc_LAW_385529/4cb712dc01f08e7347a4029a9f0b093974ad8c48/" TargetMode="External"/><Relationship Id="rId33" Type="http://schemas.openxmlformats.org/officeDocument/2006/relationships/hyperlink" Target="http://www.consultant.ru/document/cons_doc_LAW_19702/8058ff10995158f4706e578b5ff37b362ea79f57/" TargetMode="External"/><Relationship Id="rId38" Type="http://schemas.openxmlformats.org/officeDocument/2006/relationships/hyperlink" Target="http://www.consultant.ru/document/cons_doc_LAW_434201/d23cf4123d186be344f057f04808d034b6725a57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19702/8058ff10995158f4706e578b5ff37b362ea79f57/" TargetMode="External"/><Relationship Id="rId20" Type="http://schemas.openxmlformats.org/officeDocument/2006/relationships/hyperlink" Target="http://www.consultant.ru/document/cons_doc_LAW_402282/63c75243150ad4ebe4c18e9733183bbb2ec3ea9c/" TargetMode="External"/><Relationship Id="rId29" Type="http://schemas.openxmlformats.org/officeDocument/2006/relationships/hyperlink" Target="http://www.consultant.ru/document/cons_doc_LAW_402282/63c75243150ad4ebe4c18e9733183bbb2ec3ea9c/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30027/3d0cac60971a511280cbba229d9b6329c07731f7/" TargetMode="External"/><Relationship Id="rId11" Type="http://schemas.openxmlformats.org/officeDocument/2006/relationships/hyperlink" Target="http://www.consultant.ru/document/cons_doc_LAW_19702/8058ff10995158f4706e578b5ff37b362ea79f57/" TargetMode="External"/><Relationship Id="rId24" Type="http://schemas.openxmlformats.org/officeDocument/2006/relationships/hyperlink" Target="http://www.consultant.ru/document/cons_doc_LAW_402282/63c75243150ad4ebe4c18e9733183bbb2ec3ea9c/" TargetMode="External"/><Relationship Id="rId32" Type="http://schemas.openxmlformats.org/officeDocument/2006/relationships/hyperlink" Target="http://www.consultant.ru/document/cons_doc_LAW_330027/3d0cac60971a511280cbba229d9b6329c07731f7/" TargetMode="External"/><Relationship Id="rId37" Type="http://schemas.openxmlformats.org/officeDocument/2006/relationships/hyperlink" Target="http://www.consultant.ru/document/cons_doc_LAW_417064/f389ce939bd2f5d284d287b06677531cbec2e555/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www.consultant.ru/document/cons_doc_LAW_19702/8058ff10995158f4706e578b5ff37b362ea79f57/" TargetMode="External"/><Relationship Id="rId15" Type="http://schemas.openxmlformats.org/officeDocument/2006/relationships/hyperlink" Target="http://www.consultant.ru/document/cons_doc_LAW_330027/3d0cac60971a511280cbba229d9b6329c07731f7/" TargetMode="External"/><Relationship Id="rId23" Type="http://schemas.openxmlformats.org/officeDocument/2006/relationships/hyperlink" Target="http://www.consultant.ru/document/cons_doc_LAW_19702/8058ff10995158f4706e578b5ff37b362ea79f57/" TargetMode="External"/><Relationship Id="rId28" Type="http://schemas.openxmlformats.org/officeDocument/2006/relationships/hyperlink" Target="http://www.consultant.ru/document/cons_doc_LAW_330027/3d0cac60971a511280cbba229d9b6329c07731f7/" TargetMode="External"/><Relationship Id="rId36" Type="http://schemas.openxmlformats.org/officeDocument/2006/relationships/hyperlink" Target="http://www.consultant.ru/document/cons_doc_LAW_402282/8058ff10995158f4706e578b5ff37b362ea79f57/" TargetMode="External"/><Relationship Id="rId10" Type="http://schemas.openxmlformats.org/officeDocument/2006/relationships/hyperlink" Target="http://www.consultant.ru/document/cons_doc_LAW_330027/3d0cac60971a511280cbba229d9b6329c07731f7/" TargetMode="External"/><Relationship Id="rId19" Type="http://schemas.openxmlformats.org/officeDocument/2006/relationships/hyperlink" Target="http://www.consultant.ru/document/cons_doc_LAW_19702/8058ff10995158f4706e578b5ff37b362ea79f57/" TargetMode="External"/><Relationship Id="rId31" Type="http://schemas.openxmlformats.org/officeDocument/2006/relationships/hyperlink" Target="http://www.consultant.ru/document/cons_doc_LAW_358868/3d0cac60971a511280cbba229d9b6329c07731f7/" TargetMode="External"/><Relationship Id="rId4" Type="http://schemas.openxmlformats.org/officeDocument/2006/relationships/hyperlink" Target="http://www.consultant.ru/document/cons_doc_LAW_402282/63c75243150ad4ebe4c18e9733183bbb2ec3ea9c/" TargetMode="External"/><Relationship Id="rId9" Type="http://schemas.openxmlformats.org/officeDocument/2006/relationships/hyperlink" Target="http://www.consultant.ru/document/cons_doc_LAW_19702/8058ff10995158f4706e578b5ff37b362ea79f57/" TargetMode="External"/><Relationship Id="rId14" Type="http://schemas.openxmlformats.org/officeDocument/2006/relationships/hyperlink" Target="http://www.consultant.ru/document/cons_doc_LAW_19702/8058ff10995158f4706e578b5ff37b362ea79f57/" TargetMode="External"/><Relationship Id="rId22" Type="http://schemas.openxmlformats.org/officeDocument/2006/relationships/hyperlink" Target="http://www.consultant.ru/document/cons_doc_LAW_330027/3d0cac60971a511280cbba229d9b6329c07731f7/" TargetMode="External"/><Relationship Id="rId27" Type="http://schemas.openxmlformats.org/officeDocument/2006/relationships/hyperlink" Target="http://www.consultant.ru/document/cons_doc_LAW_19702/8058ff10995158f4706e578b5ff37b362ea79f57/" TargetMode="External"/><Relationship Id="rId30" Type="http://schemas.openxmlformats.org/officeDocument/2006/relationships/hyperlink" Target="http://www.consultant.ru/document/cons_doc_LAW_220365/3d0cac60971a511280cbba229d9b6329c07731f7/" TargetMode="External"/><Relationship Id="rId35" Type="http://schemas.openxmlformats.org/officeDocument/2006/relationships/hyperlink" Target="http://www.consultant.ru/document/cons_doc_LAW_19702/8058ff10995158f4706e578b5ff37b362ea79f5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1494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2023-02-18T15:45:00Z</dcterms:created>
  <dcterms:modified xsi:type="dcterms:W3CDTF">2023-02-18T15:46:00Z</dcterms:modified>
</cp:coreProperties>
</file>