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FEC" w:rsidRDefault="00A61FEC">
      <w:pPr>
        <w:pStyle w:val="ConsPlusTitlePage"/>
      </w:pPr>
      <w:bookmarkStart w:id="0" w:name="_GoBack"/>
      <w:bookmarkEnd w:id="0"/>
      <w:r>
        <w:t xml:space="preserve">Документ предоставлен </w:t>
      </w:r>
      <w:hyperlink r:id="rId4">
        <w:r>
          <w:rPr>
            <w:color w:val="0000FF"/>
          </w:rPr>
          <w:t>КонсультантПлюс</w:t>
        </w:r>
      </w:hyperlink>
      <w:r>
        <w:br/>
      </w:r>
    </w:p>
    <w:p w:rsidR="00A61FEC" w:rsidRDefault="00A61FEC">
      <w:pPr>
        <w:pStyle w:val="ConsPlusNormal"/>
        <w:jc w:val="both"/>
        <w:outlineLvl w:val="0"/>
      </w:pPr>
    </w:p>
    <w:p w:rsidR="00A61FEC" w:rsidRDefault="00A61FEC">
      <w:pPr>
        <w:pStyle w:val="ConsPlusNormal"/>
        <w:outlineLvl w:val="0"/>
      </w:pPr>
      <w:r>
        <w:t>Зарегистрировано в Минюсте России 14 сентября 2020 г. N 59837</w:t>
      </w:r>
    </w:p>
    <w:p w:rsidR="00A61FEC" w:rsidRDefault="00A61FEC">
      <w:pPr>
        <w:pStyle w:val="ConsPlusNormal"/>
        <w:pBdr>
          <w:bottom w:val="single" w:sz="6" w:space="0" w:color="auto"/>
        </w:pBdr>
        <w:spacing w:before="100" w:after="100"/>
        <w:jc w:val="both"/>
        <w:rPr>
          <w:sz w:val="2"/>
          <w:szCs w:val="2"/>
        </w:rPr>
      </w:pPr>
    </w:p>
    <w:p w:rsidR="00A61FEC" w:rsidRDefault="00A61FEC">
      <w:pPr>
        <w:pStyle w:val="ConsPlusNormal"/>
        <w:jc w:val="both"/>
      </w:pPr>
    </w:p>
    <w:p w:rsidR="00A61FEC" w:rsidRDefault="00A61FEC">
      <w:pPr>
        <w:pStyle w:val="ConsPlusTitle"/>
        <w:jc w:val="center"/>
      </w:pPr>
      <w:r>
        <w:t>МИНИСТЕРСТВО СТРОИТЕЛЬСТВА И ЖИЛИЩНО-КОММУНАЛЬНОГО</w:t>
      </w:r>
    </w:p>
    <w:p w:rsidR="00A61FEC" w:rsidRDefault="00A61FEC">
      <w:pPr>
        <w:pStyle w:val="ConsPlusTitle"/>
        <w:jc w:val="center"/>
      </w:pPr>
      <w:r>
        <w:t>ХОЗЯЙСТВА РОССИЙСКОЙ ФЕДЕРАЦИИ</w:t>
      </w:r>
    </w:p>
    <w:p w:rsidR="00A61FEC" w:rsidRDefault="00A61FEC">
      <w:pPr>
        <w:pStyle w:val="ConsPlusTitle"/>
        <w:jc w:val="center"/>
      </w:pPr>
    </w:p>
    <w:p w:rsidR="00A61FEC" w:rsidRDefault="00A61FEC">
      <w:pPr>
        <w:pStyle w:val="ConsPlusTitle"/>
        <w:jc w:val="center"/>
      </w:pPr>
      <w:r>
        <w:t>ПРИКАЗ</w:t>
      </w:r>
    </w:p>
    <w:p w:rsidR="00A61FEC" w:rsidRDefault="00A61FEC">
      <w:pPr>
        <w:pStyle w:val="ConsPlusTitle"/>
        <w:jc w:val="center"/>
      </w:pPr>
      <w:r>
        <w:t>от 15 июня 2020 г. N 318/пр</w:t>
      </w:r>
    </w:p>
    <w:p w:rsidR="00A61FEC" w:rsidRDefault="00A61FEC">
      <w:pPr>
        <w:pStyle w:val="ConsPlusTitle"/>
        <w:jc w:val="center"/>
      </w:pPr>
    </w:p>
    <w:p w:rsidR="00A61FEC" w:rsidRDefault="00A61FEC">
      <w:pPr>
        <w:pStyle w:val="ConsPlusTitle"/>
        <w:jc w:val="center"/>
      </w:pPr>
      <w:r>
        <w:t>ОБ УТВЕРЖДЕНИИ МЕТОДИКИ</w:t>
      </w:r>
    </w:p>
    <w:p w:rsidR="00A61FEC" w:rsidRDefault="00A61FEC">
      <w:pPr>
        <w:pStyle w:val="ConsPlusTitle"/>
        <w:jc w:val="center"/>
      </w:pPr>
      <w:r>
        <w:t>ОПРЕДЕЛЕНИЯ ЗАТРАТ, СВЯЗАННЫХ С ОСУЩЕСТВЛЕНИЕМ</w:t>
      </w:r>
    </w:p>
    <w:p w:rsidR="00A61FEC" w:rsidRDefault="00A61FEC">
      <w:pPr>
        <w:pStyle w:val="ConsPlusTitle"/>
        <w:jc w:val="center"/>
      </w:pPr>
      <w:r>
        <w:t>СТРОИТЕЛЬНО-МОНТАЖНЫХ РАБОТ ВАХТОВЫМ МЕТОДОМ</w:t>
      </w:r>
    </w:p>
    <w:p w:rsidR="00A61FEC" w:rsidRDefault="00A61F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61FEC">
        <w:tc>
          <w:tcPr>
            <w:tcW w:w="60" w:type="dxa"/>
            <w:tcBorders>
              <w:top w:val="nil"/>
              <w:left w:val="nil"/>
              <w:bottom w:val="nil"/>
              <w:right w:val="nil"/>
            </w:tcBorders>
            <w:shd w:val="clear" w:color="auto" w:fill="CED3F1"/>
            <w:tcMar>
              <w:top w:w="0" w:type="dxa"/>
              <w:left w:w="0" w:type="dxa"/>
              <w:bottom w:w="0" w:type="dxa"/>
              <w:right w:w="0" w:type="dxa"/>
            </w:tcMar>
          </w:tcPr>
          <w:p w:rsidR="00A61FEC" w:rsidRDefault="00A61F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1FEC" w:rsidRDefault="00A61F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1FEC" w:rsidRDefault="00A61FEC">
            <w:pPr>
              <w:pStyle w:val="ConsPlusNormal"/>
              <w:jc w:val="center"/>
            </w:pPr>
            <w:r>
              <w:rPr>
                <w:color w:val="392C69"/>
              </w:rPr>
              <w:t>Список изменяющих документов</w:t>
            </w:r>
          </w:p>
          <w:p w:rsidR="00A61FEC" w:rsidRDefault="00A61FEC">
            <w:pPr>
              <w:pStyle w:val="ConsPlusNormal"/>
              <w:jc w:val="center"/>
            </w:pPr>
            <w:r>
              <w:rPr>
                <w:color w:val="392C69"/>
              </w:rPr>
              <w:t xml:space="preserve">(в ред. </w:t>
            </w:r>
            <w:hyperlink r:id="rId5">
              <w:r>
                <w:rPr>
                  <w:color w:val="0000FF"/>
                </w:rPr>
                <w:t>Приказа</w:t>
              </w:r>
            </w:hyperlink>
            <w:r>
              <w:rPr>
                <w:color w:val="392C69"/>
              </w:rPr>
              <w:t xml:space="preserve"> Минстроя России от 28.12.2021 N 1025/пр)</w:t>
            </w:r>
          </w:p>
        </w:tc>
        <w:tc>
          <w:tcPr>
            <w:tcW w:w="113" w:type="dxa"/>
            <w:tcBorders>
              <w:top w:val="nil"/>
              <w:left w:val="nil"/>
              <w:bottom w:val="nil"/>
              <w:right w:val="nil"/>
            </w:tcBorders>
            <w:shd w:val="clear" w:color="auto" w:fill="F4F3F8"/>
            <w:tcMar>
              <w:top w:w="0" w:type="dxa"/>
              <w:left w:w="0" w:type="dxa"/>
              <w:bottom w:w="0" w:type="dxa"/>
              <w:right w:w="0" w:type="dxa"/>
            </w:tcMar>
          </w:tcPr>
          <w:p w:rsidR="00A61FEC" w:rsidRDefault="00A61FEC">
            <w:pPr>
              <w:pStyle w:val="ConsPlusNormal"/>
            </w:pPr>
          </w:p>
        </w:tc>
      </w:tr>
    </w:tbl>
    <w:p w:rsidR="00A61FEC" w:rsidRDefault="00A61FEC">
      <w:pPr>
        <w:pStyle w:val="ConsPlusNormal"/>
        <w:jc w:val="both"/>
      </w:pPr>
    </w:p>
    <w:p w:rsidR="00A61FEC" w:rsidRDefault="00A61FEC">
      <w:pPr>
        <w:pStyle w:val="ConsPlusNormal"/>
        <w:ind w:firstLine="540"/>
        <w:jc w:val="both"/>
      </w:pPr>
      <w:r>
        <w:t xml:space="preserve">В соответствии с </w:t>
      </w:r>
      <w:hyperlink r:id="rId6">
        <w:r>
          <w:rPr>
            <w:color w:val="0000FF"/>
          </w:rPr>
          <w:t>пунктом 33 статьи 1</w:t>
        </w:r>
      </w:hyperlink>
      <w:r>
        <w:t xml:space="preserve">, </w:t>
      </w:r>
      <w:hyperlink r:id="rId7">
        <w:r>
          <w:rPr>
            <w:color w:val="0000FF"/>
          </w:rPr>
          <w:t>пунктом 7.5 части 1 статьи 6</w:t>
        </w:r>
      </w:hyperlink>
      <w:r>
        <w:t xml:space="preserve">, </w:t>
      </w:r>
      <w:hyperlink r:id="rId8">
        <w:r>
          <w:rPr>
            <w:color w:val="0000FF"/>
          </w:rPr>
          <w:t>частью 3 статьи 8.3</w:t>
        </w:r>
      </w:hyperlink>
      <w:r>
        <w:t xml:space="preserve"> Градостроительного кодекса Российской Федерации (Собрание законодательства Российской Федерации, 2005, N 1, ст. 16; 2020, N 17, ст. 2725), </w:t>
      </w:r>
      <w:hyperlink r:id="rId9">
        <w:r>
          <w:rPr>
            <w:color w:val="0000FF"/>
          </w:rPr>
          <w:t>подпунктом 5.4.23(1) пункта 5</w:t>
        </w:r>
      </w:hyperlink>
      <w:r>
        <w:t xml:space="preserve"> Положения о Министерстве строительства и жилищно-коммунального хозяйства Российской Федерации, утвержденного постановлением Правительства Российской Федерации от 18 ноября 2013 г. N 1038 (Собрание законодательства Российской Федерации, 2013, N 47, ст. 6117; 2020, N 7, ст. 831), приказываю:</w:t>
      </w:r>
    </w:p>
    <w:p w:rsidR="00A61FEC" w:rsidRDefault="00A61FEC">
      <w:pPr>
        <w:pStyle w:val="ConsPlusNormal"/>
        <w:spacing w:before="200"/>
        <w:ind w:firstLine="540"/>
        <w:jc w:val="both"/>
      </w:pPr>
      <w:r>
        <w:t xml:space="preserve">утвердить прилагаемую </w:t>
      </w:r>
      <w:hyperlink w:anchor="P32">
        <w:r>
          <w:rPr>
            <w:color w:val="0000FF"/>
          </w:rPr>
          <w:t>Методику</w:t>
        </w:r>
      </w:hyperlink>
      <w:r>
        <w:t xml:space="preserve"> определения затрат, связанных с осуществлением строительно-монтажных работ вахтовым методом.</w:t>
      </w:r>
    </w:p>
    <w:p w:rsidR="00A61FEC" w:rsidRDefault="00A61FEC">
      <w:pPr>
        <w:pStyle w:val="ConsPlusNormal"/>
        <w:jc w:val="both"/>
      </w:pPr>
    </w:p>
    <w:p w:rsidR="00A61FEC" w:rsidRDefault="00A61FEC">
      <w:pPr>
        <w:pStyle w:val="ConsPlusNormal"/>
        <w:jc w:val="right"/>
      </w:pPr>
      <w:r>
        <w:t>Министр</w:t>
      </w:r>
    </w:p>
    <w:p w:rsidR="00A61FEC" w:rsidRDefault="00A61FEC">
      <w:pPr>
        <w:pStyle w:val="ConsPlusNormal"/>
        <w:jc w:val="right"/>
      </w:pPr>
      <w:r>
        <w:t>В.В.ЯКУШЕВ</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0"/>
      </w:pPr>
      <w:r>
        <w:t>Утверждена</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bookmarkStart w:id="1" w:name="P32"/>
      <w:bookmarkEnd w:id="1"/>
      <w:r>
        <w:t>МЕТОДИКА</w:t>
      </w:r>
    </w:p>
    <w:p w:rsidR="00A61FEC" w:rsidRDefault="00A61FEC">
      <w:pPr>
        <w:pStyle w:val="ConsPlusTitle"/>
        <w:jc w:val="center"/>
      </w:pPr>
      <w:r>
        <w:t>ОПРЕДЕЛЕНИЯ ЗАТРАТ, СВЯЗАННЫХ С ОСУЩЕСТВЛЕНИЕМ</w:t>
      </w:r>
    </w:p>
    <w:p w:rsidR="00A61FEC" w:rsidRDefault="00A61FEC">
      <w:pPr>
        <w:pStyle w:val="ConsPlusTitle"/>
        <w:jc w:val="center"/>
      </w:pPr>
      <w:r>
        <w:t>СТРОИТЕЛЬНО-МОНТАЖНЫХ РАБОТ ВАХТОВЫМ МЕТОДОМ</w:t>
      </w:r>
    </w:p>
    <w:p w:rsidR="00A61FEC" w:rsidRDefault="00A61FEC">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A61FEC">
        <w:tc>
          <w:tcPr>
            <w:tcW w:w="60" w:type="dxa"/>
            <w:tcBorders>
              <w:top w:val="nil"/>
              <w:left w:val="nil"/>
              <w:bottom w:val="nil"/>
              <w:right w:val="nil"/>
            </w:tcBorders>
            <w:shd w:val="clear" w:color="auto" w:fill="CED3F1"/>
            <w:tcMar>
              <w:top w:w="0" w:type="dxa"/>
              <w:left w:w="0" w:type="dxa"/>
              <w:bottom w:w="0" w:type="dxa"/>
              <w:right w:w="0" w:type="dxa"/>
            </w:tcMar>
          </w:tcPr>
          <w:p w:rsidR="00A61FEC" w:rsidRDefault="00A61FE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61FEC" w:rsidRDefault="00A61FE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61FEC" w:rsidRDefault="00A61FEC">
            <w:pPr>
              <w:pStyle w:val="ConsPlusNormal"/>
              <w:jc w:val="center"/>
            </w:pPr>
            <w:r>
              <w:rPr>
                <w:color w:val="392C69"/>
              </w:rPr>
              <w:t>Список изменяющих документов</w:t>
            </w:r>
          </w:p>
          <w:p w:rsidR="00A61FEC" w:rsidRDefault="00A61FEC">
            <w:pPr>
              <w:pStyle w:val="ConsPlusNormal"/>
              <w:jc w:val="center"/>
            </w:pPr>
            <w:r>
              <w:rPr>
                <w:color w:val="392C69"/>
              </w:rPr>
              <w:t xml:space="preserve">(в ред. </w:t>
            </w:r>
            <w:hyperlink r:id="rId10">
              <w:r>
                <w:rPr>
                  <w:color w:val="0000FF"/>
                </w:rPr>
                <w:t>Приказа</w:t>
              </w:r>
            </w:hyperlink>
            <w:r>
              <w:rPr>
                <w:color w:val="392C69"/>
              </w:rPr>
              <w:t xml:space="preserve"> Минстроя России от 28.12.2021 N 1025/пр)</w:t>
            </w:r>
          </w:p>
        </w:tc>
        <w:tc>
          <w:tcPr>
            <w:tcW w:w="113" w:type="dxa"/>
            <w:tcBorders>
              <w:top w:val="nil"/>
              <w:left w:val="nil"/>
              <w:bottom w:val="nil"/>
              <w:right w:val="nil"/>
            </w:tcBorders>
            <w:shd w:val="clear" w:color="auto" w:fill="F4F3F8"/>
            <w:tcMar>
              <w:top w:w="0" w:type="dxa"/>
              <w:left w:w="0" w:type="dxa"/>
              <w:bottom w:w="0" w:type="dxa"/>
              <w:right w:w="0" w:type="dxa"/>
            </w:tcMar>
          </w:tcPr>
          <w:p w:rsidR="00A61FEC" w:rsidRDefault="00A61FEC">
            <w:pPr>
              <w:pStyle w:val="ConsPlusNormal"/>
            </w:pPr>
          </w:p>
        </w:tc>
      </w:tr>
    </w:tbl>
    <w:p w:rsidR="00A61FEC" w:rsidRDefault="00A61FEC">
      <w:pPr>
        <w:pStyle w:val="ConsPlusNormal"/>
        <w:jc w:val="both"/>
      </w:pPr>
    </w:p>
    <w:p w:rsidR="00A61FEC" w:rsidRDefault="00A61FEC">
      <w:pPr>
        <w:pStyle w:val="ConsPlusTitle"/>
        <w:jc w:val="center"/>
        <w:outlineLvl w:val="1"/>
      </w:pPr>
      <w:r>
        <w:t>I. ОБЩИЕ ПОЛОЖЕНИЯ</w:t>
      </w:r>
    </w:p>
    <w:p w:rsidR="00A61FEC" w:rsidRDefault="00A61FEC">
      <w:pPr>
        <w:pStyle w:val="ConsPlusNormal"/>
        <w:jc w:val="both"/>
      </w:pPr>
    </w:p>
    <w:p w:rsidR="00A61FEC" w:rsidRDefault="00A61FEC">
      <w:pPr>
        <w:pStyle w:val="ConsPlusNormal"/>
        <w:ind w:firstLine="540"/>
        <w:jc w:val="both"/>
      </w:pPr>
      <w:r>
        <w:t xml:space="preserve">1. Методика определения затрат, связанных с осуществлением строительно-монтажных работ вахтовым методом (далее соответственно - Методика, вахтовый метод производства работ), предназначена для применения при определении сметной стоимости строительства, реконструкции, капитального ремонта, сноса объектов капитального строительства (далее - строительство) в соответствии с </w:t>
      </w:r>
      <w:hyperlink r:id="rId11">
        <w:r>
          <w:rPr>
            <w:color w:val="0000FF"/>
          </w:rPr>
          <w:t>частью 1 статьи 8.3</w:t>
        </w:r>
      </w:hyperlink>
      <w:r>
        <w:t xml:space="preserve"> Градостроительного кодекса Российской Федерации (Собрание законодательства Российской Федерации, 2005, N 1, ст. 16; 2020, N 17, ст. 2725) (далее - сметная стоимость строительства).</w:t>
      </w:r>
    </w:p>
    <w:p w:rsidR="00A61FEC" w:rsidRDefault="00A61FEC">
      <w:pPr>
        <w:pStyle w:val="ConsPlusNormal"/>
        <w:spacing w:before="200"/>
        <w:ind w:firstLine="540"/>
        <w:jc w:val="both"/>
      </w:pPr>
      <w:r>
        <w:t xml:space="preserve">2. Методика устанавливает общие правила определения затрат на организацию, содержание, </w:t>
      </w:r>
      <w:r>
        <w:lastRenderedPageBreak/>
        <w:t>эксплуатацию вахтового поселка, перевозку вахтовых работников, привлекаемых к работам вахтовым методом (включая вахтовых рабочих, вахтовых инженерно-технических и административно-хозяйственных работников, персонал по обслуживанию вахтового поселка, водителей автотранспортных средств для перевозки рабочих, материалов и оборудования, транспортных средств, используемых на строительной площадке (внутрипостроечный транспорт), рабочих, занятых обслуживанием строительных машин, работников лабораторий и работников иных категорий), и определения затрат, связанных с оплатой труда, в связи с вахтовым методом производства работ при подготовке сметной документации на строительство объектов капитального строительства в составе проектной документации, подготовке сметы на снос объекта капитального строительства.</w:t>
      </w:r>
    </w:p>
    <w:p w:rsidR="00A61FEC" w:rsidRDefault="00A61FEC">
      <w:pPr>
        <w:pStyle w:val="ConsPlusNormal"/>
        <w:jc w:val="both"/>
      </w:pPr>
      <w:r>
        <w:t xml:space="preserve">(в ред. </w:t>
      </w:r>
      <w:hyperlink r:id="rId12">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 xml:space="preserve">3. Вахтовый метод производства работ применяется на основании решения застройщика, подтвержденного соответствующими обоснованиями, в том числе указанными в </w:t>
      </w:r>
      <w:hyperlink w:anchor="P52">
        <w:r>
          <w:rPr>
            <w:color w:val="0000FF"/>
          </w:rPr>
          <w:t>пункте 3.2</w:t>
        </w:r>
      </w:hyperlink>
      <w:r>
        <w:t xml:space="preserve"> Методики, а также данными проекта организации строительства, проекта организации работ по сносу или демонтажу объекта капитального строительства (далее - ПОС) и обусловленного одним или несколькими из следующих факторов:</w:t>
      </w:r>
    </w:p>
    <w:p w:rsidR="00A61FEC" w:rsidRDefault="00A61FEC">
      <w:pPr>
        <w:pStyle w:val="ConsPlusNormal"/>
        <w:spacing w:before="200"/>
        <w:ind w:firstLine="540"/>
        <w:jc w:val="both"/>
      </w:pPr>
      <w:r>
        <w:t>а) значительное удаление места производства работ от места постоянного проживания работников (время в пути до места выполнения работ и обратно ежедневно составляет более трех часов); ограниченная транспортная доступность (наличие сезонных маршрутов, таких как зимник, внутренний водный и морской транспорт, и аналогичное); производство работ в необжитых, отдаленных районах или районах с особыми природными условиями (в том числе при наличии экстремальных природных условий для жизнедеятельности работников);</w:t>
      </w:r>
    </w:p>
    <w:p w:rsidR="00A61FEC" w:rsidRDefault="00A61FEC">
      <w:pPr>
        <w:pStyle w:val="ConsPlusNormal"/>
        <w:spacing w:before="200"/>
        <w:ind w:firstLine="540"/>
        <w:jc w:val="both"/>
      </w:pPr>
      <w:r>
        <w:t>б) строительство линейных объектов инфраструктуры автомобильного и железнодорожного транспорта, магистрального трубопроводного транспорта, линий электропередачи вне территории населенных пунктов;</w:t>
      </w:r>
    </w:p>
    <w:p w:rsidR="00A61FEC" w:rsidRDefault="00A61FEC">
      <w:pPr>
        <w:pStyle w:val="ConsPlusNormal"/>
        <w:spacing w:before="200"/>
        <w:ind w:firstLine="540"/>
        <w:jc w:val="both"/>
      </w:pPr>
      <w:bookmarkStart w:id="2" w:name="P46"/>
      <w:bookmarkEnd w:id="2"/>
      <w:r>
        <w:t>в) наличие работ на объектах капитального строительства, технологии производства которых требуют привлечения специалистов, к квалификации которых предъявляются дополнительные требования, установленные законодательством Российской Федерации и (или) локальными нормативными актами организации, являющейся застройщиком;</w:t>
      </w:r>
    </w:p>
    <w:p w:rsidR="00A61FEC" w:rsidRDefault="00A61FEC">
      <w:pPr>
        <w:pStyle w:val="ConsPlusNormal"/>
        <w:spacing w:before="200"/>
        <w:ind w:firstLine="540"/>
        <w:jc w:val="both"/>
      </w:pPr>
      <w:bookmarkStart w:id="3" w:name="P47"/>
      <w:bookmarkEnd w:id="3"/>
      <w:r>
        <w:t xml:space="preserve">г) необеспеченность работниками необходимых профессий и уровня квалификации и (или) подрядными организациями, располагающими рабочей силой необходимых профессий и уровня квалификации, с учетом их занятости в количестве, требуемом для выполнения предусмотренных проектной документацией объемов работ в месте производства работ (в том числе на территории населенных пунктов), подтверждаемая в соответствии с </w:t>
      </w:r>
      <w:hyperlink w:anchor="P52">
        <w:r>
          <w:rPr>
            <w:color w:val="0000FF"/>
          </w:rPr>
          <w:t>пунктом 3.2</w:t>
        </w:r>
      </w:hyperlink>
      <w:r>
        <w:t xml:space="preserve"> Методики;</w:t>
      </w:r>
    </w:p>
    <w:p w:rsidR="00A61FEC" w:rsidRDefault="00A61FEC">
      <w:pPr>
        <w:pStyle w:val="ConsPlusNormal"/>
        <w:spacing w:before="200"/>
        <w:ind w:firstLine="540"/>
        <w:jc w:val="both"/>
      </w:pPr>
      <w:r>
        <w:t>д) решение о сокращении нормативных сроков строительства при отсутствии в месте производства работ трудовых ресурсов в количестве, предусмотренном проектной документацией для выполнения работ.</w:t>
      </w:r>
    </w:p>
    <w:p w:rsidR="00A61FEC" w:rsidRDefault="00A61FEC">
      <w:pPr>
        <w:pStyle w:val="ConsPlusNormal"/>
        <w:jc w:val="both"/>
      </w:pPr>
      <w:r>
        <w:t xml:space="preserve">(п. 3 в ред. </w:t>
      </w:r>
      <w:hyperlink r:id="rId13">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bookmarkStart w:id="4" w:name="P50"/>
      <w:bookmarkEnd w:id="4"/>
      <w:r>
        <w:t>3.1. При расчете затрат, связанных с применением вахтового метода производства работ, используются нормативные правовые акты федеральных органов исполнительной власти, органов исполнительной власти субъектов Российской Федерации, а также иные акты юридических лиц, созданных Российской Федерацией, юридических лиц, доля в уставных (складочных) капиталах которых Российской Федерации составляет более 50 процентов, осуществляющих строительство линейных, особо опасных, технически сложных, уникальных объектов капитального строительства, а также иных объектов капитального строительства, имеющих отраслевую специфику.</w:t>
      </w:r>
    </w:p>
    <w:p w:rsidR="00A61FEC" w:rsidRDefault="00A61FEC">
      <w:pPr>
        <w:pStyle w:val="ConsPlusNormal"/>
        <w:jc w:val="both"/>
      </w:pPr>
      <w:r>
        <w:t xml:space="preserve">(п. 3.1 введен </w:t>
      </w:r>
      <w:hyperlink r:id="rId14">
        <w:r>
          <w:rPr>
            <w:color w:val="0000FF"/>
          </w:rPr>
          <w:t>Приказом</w:t>
        </w:r>
      </w:hyperlink>
      <w:r>
        <w:t xml:space="preserve"> Минстроя России от 28.12.2021 N 1025/пр)</w:t>
      </w:r>
    </w:p>
    <w:p w:rsidR="00A61FEC" w:rsidRDefault="00A61FEC">
      <w:pPr>
        <w:pStyle w:val="ConsPlusNormal"/>
        <w:spacing w:before="200"/>
        <w:ind w:firstLine="540"/>
        <w:jc w:val="both"/>
      </w:pPr>
      <w:bookmarkStart w:id="5" w:name="P52"/>
      <w:bookmarkEnd w:id="5"/>
      <w:r>
        <w:t>3.2. Подтверждением необеспеченности места производства работ работниками необходимых профессий и уровня квалификации и (или) подрядными организациями, располагающими рабочей силой необходимых профессий и уровня квалификации, с учетом их занятости в количестве, требуемом для выполнения предусмотренных проектной документацией объемов работ, являются:</w:t>
      </w:r>
    </w:p>
    <w:p w:rsidR="00A61FEC" w:rsidRDefault="00A61FEC">
      <w:pPr>
        <w:pStyle w:val="ConsPlusNormal"/>
        <w:spacing w:before="200"/>
        <w:ind w:firstLine="540"/>
        <w:jc w:val="both"/>
      </w:pPr>
      <w:r>
        <w:t xml:space="preserve">а) официальная статистическая информация, публикуемая Федеральной службой государственной статистики в соответствии с </w:t>
      </w:r>
      <w:hyperlink r:id="rId15">
        <w:r>
          <w:rPr>
            <w:color w:val="0000FF"/>
          </w:rPr>
          <w:t>подпунктом 5.21 пункта 5</w:t>
        </w:r>
      </w:hyperlink>
      <w:r>
        <w:t xml:space="preserve"> Положения о Федеральной службе государственной статистики, утвержденного постановлением Правительства Российской Федерации от 2 июня 2008 г. N 420 "О Федеральной службе государственной статистики" (Собрание </w:t>
      </w:r>
      <w:r>
        <w:lastRenderedPageBreak/>
        <w:t>законодательства Российской Федерации, 2008, N 23, ст. 2710);</w:t>
      </w:r>
    </w:p>
    <w:p w:rsidR="00A61FEC" w:rsidRDefault="00A61FEC">
      <w:pPr>
        <w:pStyle w:val="ConsPlusNormal"/>
        <w:spacing w:before="200"/>
        <w:ind w:firstLine="540"/>
        <w:jc w:val="both"/>
      </w:pPr>
      <w:r>
        <w:t>б) информация, предоставляемая по запросу заказчиков строительства органами службы занятости, о количественном, профессиональном и квалификационном составе местной рабочей силы.</w:t>
      </w:r>
    </w:p>
    <w:p w:rsidR="00A61FEC" w:rsidRDefault="00A61FEC">
      <w:pPr>
        <w:pStyle w:val="ConsPlusNormal"/>
        <w:jc w:val="both"/>
      </w:pPr>
      <w:r>
        <w:t xml:space="preserve">(п. 3.2 введен </w:t>
      </w:r>
      <w:hyperlink r:id="rId16">
        <w:r>
          <w:rPr>
            <w:color w:val="0000FF"/>
          </w:rPr>
          <w:t>Приказом</w:t>
        </w:r>
      </w:hyperlink>
      <w:r>
        <w:t xml:space="preserve"> Минстроя России от 28.12.2021 N 1025/пр)</w:t>
      </w:r>
    </w:p>
    <w:p w:rsidR="00A61FEC" w:rsidRDefault="00A61FEC">
      <w:pPr>
        <w:pStyle w:val="ConsPlusNormal"/>
        <w:spacing w:before="200"/>
        <w:ind w:firstLine="540"/>
        <w:jc w:val="both"/>
      </w:pPr>
      <w:r>
        <w:t xml:space="preserve">4. Потребность в работниках при осуществлении строительства вахтовым методом и возможность привлечения местной рабочей силы определяются на основании данных ПОС с учетом положений </w:t>
      </w:r>
      <w:hyperlink w:anchor="P50">
        <w:r>
          <w:rPr>
            <w:color w:val="0000FF"/>
          </w:rPr>
          <w:t>пунктов 3.1</w:t>
        </w:r>
      </w:hyperlink>
      <w:r>
        <w:t xml:space="preserve"> и </w:t>
      </w:r>
      <w:hyperlink w:anchor="P52">
        <w:r>
          <w:rPr>
            <w:color w:val="0000FF"/>
          </w:rPr>
          <w:t>3.2</w:t>
        </w:r>
      </w:hyperlink>
      <w:r>
        <w:t xml:space="preserve"> Методики.</w:t>
      </w:r>
    </w:p>
    <w:p w:rsidR="00A61FEC" w:rsidRDefault="00A61FEC">
      <w:pPr>
        <w:pStyle w:val="ConsPlusNormal"/>
        <w:spacing w:before="200"/>
        <w:ind w:firstLine="540"/>
        <w:jc w:val="both"/>
      </w:pPr>
      <w:r>
        <w:t>При расчете затрат на доставку вахтовых работников учитывается, что их организованная отправка к месту расположения вахтового поселка выполняется от пункта (пунктов) сбора, определенного(-ых) на основании данных ПОС и представляющего(-их) собой ближайшие к месту производства работ населенные пункты, обеспеченные в необходимом количестве трудовыми ресурсами соответствующих профессий и уровня квалификации для выполнения предусмотренных проектной документацией (ПОС) строительно-монтажных работ (далее соответственно - СМР, пункт (пункты) сбора).</w:t>
      </w:r>
    </w:p>
    <w:p w:rsidR="00A61FEC" w:rsidRDefault="00A61FEC">
      <w:pPr>
        <w:pStyle w:val="ConsPlusNormal"/>
        <w:jc w:val="both"/>
      </w:pPr>
      <w:r>
        <w:t xml:space="preserve">(п. 4 в ред. </w:t>
      </w:r>
      <w:hyperlink r:id="rId17">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 xml:space="preserve">5. Затраты, связанные с вахтовым методом производства работ, не учтенные Методикой, определяются дополнительно на основании данных ПОС в порядке, установленном положениями сметных нормативов, сведения о которых включены в федеральный реестр сметных нормативов, формируемый Министерством строительства и жилищно-коммунального хозяйства Российской Федерации в соответствии с </w:t>
      </w:r>
      <w:hyperlink r:id="rId18">
        <w:r>
          <w:rPr>
            <w:color w:val="0000FF"/>
          </w:rPr>
          <w:t>Порядком</w:t>
        </w:r>
      </w:hyperlink>
      <w:r>
        <w:t xml:space="preserve"> формирования и ведения федерального реестра сметных нормативов, утвержденным приказом Министерства строительства и жилищно-коммунального хозяйства Российской Федерации от 24 октября 2017 г. N 1470/пр (зарегистрирован Министерством юстиции Российской Федерации 14 мая 2018 г., регистрационный N 51079) (далее - ФРСН), и учитываются в сводном сметном расчете стоимости строительства (далее - ССРСС), смете на снос объекта капитального строительства (далее - ССО).</w:t>
      </w:r>
    </w:p>
    <w:p w:rsidR="00A61FEC" w:rsidRDefault="00A61FEC">
      <w:pPr>
        <w:pStyle w:val="ConsPlusNormal"/>
        <w:jc w:val="both"/>
      </w:pPr>
    </w:p>
    <w:p w:rsidR="00A61FEC" w:rsidRDefault="00A61FEC">
      <w:pPr>
        <w:pStyle w:val="ConsPlusTitle"/>
        <w:jc w:val="center"/>
        <w:outlineLvl w:val="1"/>
      </w:pPr>
      <w:r>
        <w:t>II. ОБОСНОВАНИЕ ЦЕЛЕСООБРАЗНОСТИ ПРИМЕНЕНИЯ</w:t>
      </w:r>
    </w:p>
    <w:p w:rsidR="00A61FEC" w:rsidRDefault="00A61FEC">
      <w:pPr>
        <w:pStyle w:val="ConsPlusTitle"/>
        <w:jc w:val="center"/>
      </w:pPr>
      <w:r>
        <w:t>ВАХТОВОГО МЕТОДА ПРОИЗВОДСТВА РАБОТ</w:t>
      </w:r>
    </w:p>
    <w:p w:rsidR="00A61FEC" w:rsidRDefault="00A61FEC">
      <w:pPr>
        <w:pStyle w:val="ConsPlusNormal"/>
        <w:jc w:val="both"/>
      </w:pPr>
    </w:p>
    <w:p w:rsidR="00A61FEC" w:rsidRDefault="00A61FEC">
      <w:pPr>
        <w:pStyle w:val="ConsPlusNormal"/>
        <w:ind w:firstLine="540"/>
        <w:jc w:val="both"/>
      </w:pPr>
      <w:r>
        <w:t xml:space="preserve">6. Обоснование целесообразности применения вахтового метода производства работ выполняется в виде пояснительной записки, прилагаемой к расчету затрат, связанных с применением вахтового метода производства работ, выполненному в соответствии с Методикой, на основании исходных данных, приведенных в </w:t>
      </w:r>
      <w:hyperlink w:anchor="P287">
        <w:r>
          <w:rPr>
            <w:color w:val="0000FF"/>
          </w:rPr>
          <w:t>приложении N 1</w:t>
        </w:r>
      </w:hyperlink>
      <w:r>
        <w:t xml:space="preserve"> к Методике, с учетом продолжительности и условий строительства.</w:t>
      </w:r>
    </w:p>
    <w:p w:rsidR="00A61FEC" w:rsidRDefault="00A61FEC">
      <w:pPr>
        <w:pStyle w:val="ConsPlusNormal"/>
        <w:spacing w:before="200"/>
        <w:ind w:firstLine="540"/>
        <w:jc w:val="both"/>
      </w:pPr>
      <w:r>
        <w:t>Целесообразность применения вахтового метода производства работ и учета затрат, связанных с его применением, обосновывается расчетом эффективности применения данного метода (экономическая эффективность, сокращение сроков строительства и аналогичное) при разработке проектной документации на строительство (ПОС) в случае, если решение о выполнении такого расчета принято заказчиком.</w:t>
      </w:r>
    </w:p>
    <w:p w:rsidR="00A61FEC" w:rsidRDefault="00A61FEC">
      <w:pPr>
        <w:pStyle w:val="ConsPlusNormal"/>
        <w:jc w:val="both"/>
      </w:pPr>
      <w:r>
        <w:t xml:space="preserve">(п. 6 в ред. </w:t>
      </w:r>
      <w:hyperlink r:id="rId19">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7. Продолжительность строительства при использовании вахтового метода производства работ определяется по формуле (1):</w:t>
      </w:r>
    </w:p>
    <w:p w:rsidR="00A61FEC" w:rsidRDefault="00A61FEC">
      <w:pPr>
        <w:pStyle w:val="ConsPlusNormal"/>
        <w:jc w:val="both"/>
      </w:pPr>
      <w:r>
        <w:t xml:space="preserve">(в ред. </w:t>
      </w:r>
      <w:hyperlink r:id="rId20">
        <w:r>
          <w:rPr>
            <w:color w:val="0000FF"/>
          </w:rPr>
          <w:t>Приказа</w:t>
        </w:r>
      </w:hyperlink>
      <w:r>
        <w:t xml:space="preserve"> Минстроя России от 28.12.2021 N 1025/пр)</w:t>
      </w:r>
    </w:p>
    <w:p w:rsidR="00A61FEC" w:rsidRDefault="00A61FEC">
      <w:pPr>
        <w:pStyle w:val="ConsPlusNormal"/>
        <w:jc w:val="both"/>
      </w:pPr>
    </w:p>
    <w:p w:rsidR="00A61FEC" w:rsidRDefault="00A61FEC">
      <w:pPr>
        <w:pStyle w:val="ConsPlusNormal"/>
        <w:jc w:val="center"/>
      </w:pPr>
      <w:r>
        <w:rPr>
          <w:noProof/>
          <w:position w:val="-25"/>
        </w:rPr>
        <w:drawing>
          <wp:inline distT="0" distB="0" distL="0" distR="0">
            <wp:extent cx="1422400" cy="44450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22400" cy="444500"/>
                    </a:xfrm>
                    <a:prstGeom prst="rect">
                      <a:avLst/>
                    </a:prstGeom>
                    <a:noFill/>
                    <a:ln>
                      <a:noFill/>
                    </a:ln>
                  </pic:spPr>
                </pic:pic>
              </a:graphicData>
            </a:graphic>
          </wp:inline>
        </w:drawing>
      </w:r>
      <w:r>
        <w:t xml:space="preserve"> (1),</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spacing w:before="200"/>
        <w:ind w:firstLine="540"/>
        <w:jc w:val="both"/>
      </w:pPr>
      <w:r>
        <w:t>Т</w:t>
      </w:r>
      <w:r>
        <w:rPr>
          <w:vertAlign w:val="subscript"/>
        </w:rPr>
        <w:t>СВМ</w:t>
      </w:r>
      <w:r>
        <w:t xml:space="preserve"> - продолжительность строительства вахтовым методом, месяцев;</w:t>
      </w:r>
    </w:p>
    <w:p w:rsidR="00A61FEC" w:rsidRDefault="00A61FEC">
      <w:pPr>
        <w:pStyle w:val="ConsPlusNormal"/>
        <w:spacing w:before="200"/>
        <w:ind w:firstLine="540"/>
        <w:jc w:val="both"/>
      </w:pPr>
      <w:r>
        <w:t>Т</w:t>
      </w:r>
      <w:r>
        <w:rPr>
          <w:vertAlign w:val="subscript"/>
        </w:rPr>
        <w:t>СН</w:t>
      </w:r>
      <w:r>
        <w:t xml:space="preserve"> - срок строительства нормативный, месяцев;</w:t>
      </w:r>
    </w:p>
    <w:p w:rsidR="00A61FEC" w:rsidRDefault="00A61FEC">
      <w:pPr>
        <w:pStyle w:val="ConsPlusNormal"/>
        <w:spacing w:before="200"/>
        <w:ind w:firstLine="540"/>
        <w:jc w:val="both"/>
      </w:pPr>
      <w:r>
        <w:t>К</w:t>
      </w:r>
      <w:r>
        <w:rPr>
          <w:vertAlign w:val="subscript"/>
        </w:rPr>
        <w:t>пер</w:t>
      </w:r>
      <w:r>
        <w:t xml:space="preserve"> - коэффициент переработки рабочего времени в зависимости от продолжительности рабочей смены, определяемый исходя из соотношения установленной и нормальной продолжительности рабочего времени в неделю, принимаемый в соответствии с </w:t>
      </w:r>
      <w:hyperlink w:anchor="P397">
        <w:r>
          <w:rPr>
            <w:color w:val="0000FF"/>
          </w:rPr>
          <w:t>приложением N 2</w:t>
        </w:r>
      </w:hyperlink>
      <w:r>
        <w:t xml:space="preserve"> </w:t>
      </w:r>
      <w:r>
        <w:lastRenderedPageBreak/>
        <w:t>к Методике;</w:t>
      </w:r>
    </w:p>
    <w:p w:rsidR="00A61FEC" w:rsidRDefault="00A61FEC">
      <w:pPr>
        <w:pStyle w:val="ConsPlusNormal"/>
        <w:jc w:val="both"/>
      </w:pPr>
      <w:r>
        <w:t xml:space="preserve">(в ред. </w:t>
      </w:r>
      <w:hyperlink r:id="rId22">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К</w:t>
      </w:r>
      <w:r>
        <w:rPr>
          <w:vertAlign w:val="subscript"/>
        </w:rPr>
        <w:t>сп</w:t>
      </w:r>
      <w:r>
        <w:t xml:space="preserve"> - коэффициент снижения производительности труда вахтовых работников в зависимости от продолжительности рабочей смены, определяемый в зависимости от продолжительности рабочей смены, принимаемый в соответствии с </w:t>
      </w:r>
      <w:hyperlink w:anchor="P437">
        <w:r>
          <w:rPr>
            <w:color w:val="0000FF"/>
          </w:rPr>
          <w:t>приложением N 3</w:t>
        </w:r>
      </w:hyperlink>
      <w:r>
        <w:t xml:space="preserve"> к Методике.</w:t>
      </w:r>
    </w:p>
    <w:p w:rsidR="00A61FEC" w:rsidRDefault="00A61FEC">
      <w:pPr>
        <w:pStyle w:val="ConsPlusNormal"/>
        <w:jc w:val="both"/>
      </w:pPr>
      <w:r>
        <w:t xml:space="preserve">(в ред. </w:t>
      </w:r>
      <w:hyperlink r:id="rId23">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8. При выборе места расположения вахтового поселка учитывается необходимость соблюдения минимально возможного времени перевозки работников от вахтового поселка до места производства работ и обратно.</w:t>
      </w:r>
    </w:p>
    <w:p w:rsidR="00A61FEC" w:rsidRDefault="00A61FEC">
      <w:pPr>
        <w:pStyle w:val="ConsPlusNormal"/>
        <w:jc w:val="both"/>
      </w:pPr>
    </w:p>
    <w:p w:rsidR="00A61FEC" w:rsidRDefault="00A61FEC">
      <w:pPr>
        <w:pStyle w:val="ConsPlusTitle"/>
        <w:jc w:val="center"/>
        <w:outlineLvl w:val="1"/>
      </w:pPr>
      <w:r>
        <w:t>III. УЧЕТ ЗАТРАТ, СВЯЗАННЫХ С ПРИМЕНЕНИЕМ</w:t>
      </w:r>
    </w:p>
    <w:p w:rsidR="00A61FEC" w:rsidRDefault="00A61FEC">
      <w:pPr>
        <w:pStyle w:val="ConsPlusTitle"/>
        <w:jc w:val="center"/>
      </w:pPr>
      <w:r>
        <w:t>ВАХТОВОГО МЕТОДА ПРОИЗВОДСТВА РАБОТ</w:t>
      </w:r>
    </w:p>
    <w:p w:rsidR="00A61FEC" w:rsidRDefault="00A61FEC">
      <w:pPr>
        <w:pStyle w:val="ConsPlusNormal"/>
        <w:jc w:val="both"/>
      </w:pPr>
    </w:p>
    <w:p w:rsidR="00A61FEC" w:rsidRDefault="00A61FEC">
      <w:pPr>
        <w:pStyle w:val="ConsPlusNormal"/>
        <w:ind w:firstLine="540"/>
        <w:jc w:val="both"/>
      </w:pPr>
      <w:r>
        <w:t>9. Затраты, связанные с применением вахтового метода производства работ, учитываются в ССРСС либо в случае сноса объекта капитального строительства в ССО и включают расходы по разработке проектной документации на строительство вахтового поселка, его организации, содержанию и эксплуатации, а также перевозке вахтовых работников и компенсационные выплаты.</w:t>
      </w:r>
    </w:p>
    <w:p w:rsidR="00A61FEC" w:rsidRDefault="00A61FEC">
      <w:pPr>
        <w:pStyle w:val="ConsPlusNormal"/>
        <w:spacing w:before="200"/>
        <w:ind w:firstLine="540"/>
        <w:jc w:val="both"/>
      </w:pPr>
      <w:r>
        <w:t>10. Затраты по организации работ вахтовым методом определяются на основании данных ПОС и учитывают:</w:t>
      </w:r>
    </w:p>
    <w:p w:rsidR="00A61FEC" w:rsidRDefault="00A61FEC">
      <w:pPr>
        <w:pStyle w:val="ConsPlusNormal"/>
        <w:spacing w:before="200"/>
        <w:ind w:firstLine="540"/>
        <w:jc w:val="both"/>
      </w:pPr>
      <w:r>
        <w:t>а) расходы на подготовку территории строительства и на рекультивацию нарушенных земель, отведенных под вахтовый поселок, включаются в главу 1 "Подготовка территории строительства" ССРСС либо в случае сноса объекта капитального строительства в ССО;</w:t>
      </w:r>
    </w:p>
    <w:p w:rsidR="00A61FEC" w:rsidRDefault="00A61FEC">
      <w:pPr>
        <w:pStyle w:val="ConsPlusNormal"/>
        <w:spacing w:before="200"/>
        <w:ind w:firstLine="540"/>
        <w:jc w:val="both"/>
      </w:pPr>
      <w:r>
        <w:t>б) расходы на устройство вахтового поселка для строительства объектов капитального строительства (за исключением объектов новых железнодорожных линий без тоннелей, мостов и путепроводов длиной более 50 м, объектов мостовых сооружений длиной более 50 метров вне населенных пунктов, для которых расходы на обустройство мест проживания вахтовых работников на период производства работ учтены нормативами затрат на строительство титульных временных зданий и сооружений при осуществлении строительства объектов капитального строительства, сведения о которых включены в ФРСН) и (или) аренду существующих зданий и помещений, неучтенные нормативами на временные здания и сооружения, определяются дополнительно и учитываются в главе 8 "Временные здания и сооружения" ССРСС либо в случае сноса объекта капитального строительства в ССО.</w:t>
      </w:r>
    </w:p>
    <w:p w:rsidR="00A61FEC" w:rsidRDefault="00A61FEC">
      <w:pPr>
        <w:pStyle w:val="ConsPlusNormal"/>
        <w:jc w:val="both"/>
      </w:pPr>
      <w:r>
        <w:t xml:space="preserve">(в ред. </w:t>
      </w:r>
      <w:hyperlink r:id="rId24">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11. В главе 9 "Прочие работы и затраты" ССРСС либо в случае сноса объекта капитального строительства в ССО учитываются следующие расходы, связанные с содержанием и эксплуатацией вахтового поселка, определяемые на основании данных ПОС:</w:t>
      </w:r>
    </w:p>
    <w:p w:rsidR="00A61FEC" w:rsidRDefault="00A61FEC">
      <w:pPr>
        <w:pStyle w:val="ConsPlusNormal"/>
        <w:spacing w:before="200"/>
        <w:ind w:firstLine="540"/>
        <w:jc w:val="both"/>
      </w:pPr>
      <w:r>
        <w:t>а) электро-, тепло-, газо-, водоснабжение и водоотведение жилых и общественных зданий вахтового поселка;</w:t>
      </w:r>
    </w:p>
    <w:p w:rsidR="00A61FEC" w:rsidRDefault="00A61FEC">
      <w:pPr>
        <w:pStyle w:val="ConsPlusNormal"/>
        <w:spacing w:before="200"/>
        <w:ind w:firstLine="540"/>
        <w:jc w:val="both"/>
      </w:pPr>
      <w:r>
        <w:t>б) коммунальные услуги и плата за содержание арендованных зданий и помещений;</w:t>
      </w:r>
    </w:p>
    <w:p w:rsidR="00A61FEC" w:rsidRDefault="00A61FEC">
      <w:pPr>
        <w:pStyle w:val="ConsPlusNormal"/>
        <w:spacing w:before="200"/>
        <w:ind w:firstLine="540"/>
        <w:jc w:val="both"/>
      </w:pPr>
      <w:r>
        <w:t>в) вывоз и утилизация твердых коммунальных и жидких бытовых отходов;</w:t>
      </w:r>
    </w:p>
    <w:p w:rsidR="00A61FEC" w:rsidRDefault="00A61FEC">
      <w:pPr>
        <w:pStyle w:val="ConsPlusNormal"/>
        <w:spacing w:before="200"/>
        <w:ind w:firstLine="540"/>
        <w:jc w:val="both"/>
      </w:pPr>
      <w:r>
        <w:t>г) обеспечение вахтового поселка связью посредством телефонной сети общего пользования, информационно-телекоммуникационной сети "Интернет", мобильных сетей связи и аренды существующих каналов связи;</w:t>
      </w:r>
    </w:p>
    <w:p w:rsidR="00A61FEC" w:rsidRDefault="00A61FEC">
      <w:pPr>
        <w:pStyle w:val="ConsPlusNormal"/>
        <w:spacing w:before="200"/>
        <w:ind w:firstLine="540"/>
        <w:jc w:val="both"/>
      </w:pPr>
      <w:r>
        <w:t>д) приобретение постельных принадлежностей;</w:t>
      </w:r>
    </w:p>
    <w:p w:rsidR="00A61FEC" w:rsidRDefault="00A61FEC">
      <w:pPr>
        <w:pStyle w:val="ConsPlusNormal"/>
        <w:spacing w:before="200"/>
        <w:ind w:firstLine="540"/>
        <w:jc w:val="both"/>
      </w:pPr>
      <w:r>
        <w:t>е) организация медицинского обслуживания вахтовых работников (дополнительные затраты);</w:t>
      </w:r>
    </w:p>
    <w:p w:rsidR="00A61FEC" w:rsidRDefault="00A61FEC">
      <w:pPr>
        <w:pStyle w:val="ConsPlusNormal"/>
        <w:spacing w:before="200"/>
        <w:ind w:firstLine="540"/>
        <w:jc w:val="both"/>
      </w:pPr>
      <w:r>
        <w:t>ж) охрана вахтового поселка;</w:t>
      </w:r>
    </w:p>
    <w:p w:rsidR="00A61FEC" w:rsidRDefault="00A61FEC">
      <w:pPr>
        <w:pStyle w:val="ConsPlusNormal"/>
        <w:spacing w:before="200"/>
        <w:ind w:firstLine="540"/>
        <w:jc w:val="both"/>
      </w:pPr>
      <w:r>
        <w:t>з) организация трехразового горячего питания (дополнительные затраты);</w:t>
      </w:r>
    </w:p>
    <w:p w:rsidR="00A61FEC" w:rsidRDefault="00A61FEC">
      <w:pPr>
        <w:pStyle w:val="ConsPlusNormal"/>
        <w:spacing w:before="200"/>
        <w:ind w:firstLine="540"/>
        <w:jc w:val="both"/>
      </w:pPr>
      <w:r>
        <w:t>и) оплата труда персонала по обслуживанию вахтового поселка с учетом обязательных отчислений страховых взносов.</w:t>
      </w:r>
    </w:p>
    <w:p w:rsidR="00A61FEC" w:rsidRDefault="00A61FEC">
      <w:pPr>
        <w:pStyle w:val="ConsPlusNormal"/>
        <w:spacing w:before="200"/>
        <w:ind w:firstLine="540"/>
        <w:jc w:val="both"/>
      </w:pPr>
      <w:r>
        <w:lastRenderedPageBreak/>
        <w:t xml:space="preserve">12. Перечень затрат, связанных с осуществлением СМР вахтовым методом, учитываемых в ССРСС либо в случае сноса объекта капитального строительства в ССО, приведен в </w:t>
      </w:r>
      <w:hyperlink w:anchor="P472">
        <w:r>
          <w:rPr>
            <w:color w:val="0000FF"/>
          </w:rPr>
          <w:t>приложении N 4</w:t>
        </w:r>
      </w:hyperlink>
      <w:r>
        <w:t xml:space="preserve"> к Методике.</w:t>
      </w:r>
    </w:p>
    <w:p w:rsidR="00A61FEC" w:rsidRDefault="00A61FEC">
      <w:pPr>
        <w:pStyle w:val="ConsPlusNormal"/>
        <w:jc w:val="both"/>
      </w:pPr>
      <w:r>
        <w:t xml:space="preserve">(п. 12 в ред. </w:t>
      </w:r>
      <w:hyperlink r:id="rId25">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13. В главе 9 "Прочие работы и затраты" ССРСС либо в случае сноса объекта капитального строительства в ССО учитываются следующие расходы, связанные с перевозкой вахтовых работников, определяемые на основании данных ПОС:</w:t>
      </w:r>
    </w:p>
    <w:p w:rsidR="00A61FEC" w:rsidRDefault="00A61FEC">
      <w:pPr>
        <w:pStyle w:val="ConsPlusNormal"/>
        <w:spacing w:before="200"/>
        <w:ind w:firstLine="540"/>
        <w:jc w:val="both"/>
      </w:pPr>
      <w:r>
        <w:t>а) перевозка от пункта сбора до вахтового поселка и обратно, в том числе суммы, выплачиваемые работникам за дни нахождения в пути, затраты на проживание в гостиницах в пунктах сбора и пересадки;</w:t>
      </w:r>
    </w:p>
    <w:p w:rsidR="00A61FEC" w:rsidRDefault="00A61FEC">
      <w:pPr>
        <w:pStyle w:val="ConsPlusNormal"/>
        <w:spacing w:before="200"/>
        <w:ind w:firstLine="540"/>
        <w:jc w:val="both"/>
      </w:pPr>
      <w:r>
        <w:t>б) перевозка от вахтового поселка к месту производства работ и обратно.</w:t>
      </w:r>
    </w:p>
    <w:p w:rsidR="00A61FEC" w:rsidRDefault="00A61FEC">
      <w:pPr>
        <w:pStyle w:val="ConsPlusNormal"/>
        <w:spacing w:before="200"/>
        <w:ind w:firstLine="540"/>
        <w:jc w:val="both"/>
      </w:pPr>
      <w:r>
        <w:t>14. Затраты по разработке проектной документации на строительство вахтового поселка определяются расчетом (сметой) с применением сметных нормативов, сведения о которых включены в ФРСН, и учитываются в главе 12 "Публичный технологический и ценовой аудит, подготовка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технологический и ценовой аудит такого обоснования инвестиций, аудит проектной документации, проектные и изыскательные работы" ССРСС либо в случае сноса объекта капитального строительства в ССО.</w:t>
      </w:r>
    </w:p>
    <w:p w:rsidR="00A61FEC" w:rsidRDefault="00A61FEC">
      <w:pPr>
        <w:pStyle w:val="ConsPlusNormal"/>
        <w:spacing w:before="200"/>
        <w:ind w:firstLine="540"/>
        <w:jc w:val="both"/>
      </w:pPr>
      <w:r>
        <w:t xml:space="preserve">15. В случаях, когда проектной документацией предусмотрено применение вахтового метода производства работ, обусловленного фактором (факторами), предусмотренным(-ыми) </w:t>
      </w:r>
      <w:hyperlink w:anchor="P46">
        <w:r>
          <w:rPr>
            <w:color w:val="0000FF"/>
          </w:rPr>
          <w:t>подпунктами "в"</w:t>
        </w:r>
      </w:hyperlink>
      <w:r>
        <w:t xml:space="preserve"> и </w:t>
      </w:r>
      <w:hyperlink w:anchor="P47">
        <w:r>
          <w:rPr>
            <w:color w:val="0000FF"/>
          </w:rPr>
          <w:t>"г" пункта 3</w:t>
        </w:r>
      </w:hyperlink>
      <w:r>
        <w:t xml:space="preserve"> Методики, по решению заказчика без представления обоснований, предусмотренных </w:t>
      </w:r>
      <w:hyperlink w:anchor="P52">
        <w:r>
          <w:rPr>
            <w:color w:val="0000FF"/>
          </w:rPr>
          <w:t>пунктом 3.2</w:t>
        </w:r>
      </w:hyperlink>
      <w:r>
        <w:t xml:space="preserve"> Методики, в сметной стоимости строительства учитываются затраты, обусловленные необходимостью привлечения работников (не ниже 4 разряда, включая отдельных специалистов), к квалификации которых предъявляются дополнительные требования.</w:t>
      </w:r>
    </w:p>
    <w:p w:rsidR="00A61FEC" w:rsidRDefault="00A61FEC">
      <w:pPr>
        <w:pStyle w:val="ConsPlusNormal"/>
        <w:jc w:val="both"/>
      </w:pPr>
      <w:r>
        <w:t xml:space="preserve">(п. 15 в ред. </w:t>
      </w:r>
      <w:hyperlink r:id="rId26">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16. При расчете затрат, связанных с осуществлением СМР вахтовым методом, вместимость (мощность) вахтового поселка определяется на основании данных ПОС с учетом максимальной численности единовременно проживающих в нем работников.</w:t>
      </w:r>
    </w:p>
    <w:p w:rsidR="00A61FEC" w:rsidRDefault="00A61FEC">
      <w:pPr>
        <w:pStyle w:val="ConsPlusNormal"/>
        <w:spacing w:before="200"/>
        <w:ind w:firstLine="540"/>
        <w:jc w:val="both"/>
      </w:pPr>
      <w:r>
        <w:t>17. Номенклатура и количество мобильных (инвентарных) зданий и сооружений различного функционального назначения, типа и вместимости, необходимых для обеспечения деятельности строительной организации, определяется на основании данных ПОС.</w:t>
      </w:r>
    </w:p>
    <w:p w:rsidR="00A61FEC" w:rsidRDefault="00A61FEC">
      <w:pPr>
        <w:pStyle w:val="ConsPlusNormal"/>
        <w:spacing w:before="200"/>
        <w:ind w:firstLine="540"/>
        <w:jc w:val="both"/>
      </w:pPr>
      <w:r>
        <w:t>18. Максимальная численность единовременно проживающих в вахтовом поселке работников определяется с учетом добавления к расчетной среднесписочной численности 5% нештатных работников (временных, прикомандированных, практикантов и тому подобное).</w:t>
      </w:r>
    </w:p>
    <w:p w:rsidR="00A61FEC" w:rsidRDefault="00A61FEC">
      <w:pPr>
        <w:pStyle w:val="ConsPlusNormal"/>
        <w:spacing w:before="200"/>
        <w:ind w:firstLine="540"/>
        <w:jc w:val="both"/>
      </w:pPr>
      <w:r>
        <w:t>19. При расчете учитывается, что работники, занятые на работах вахтовым методом и проживающие в вахтовом поселке, обеспечиваются транспортным, социально-бытовым и медицинским обслуживанием, а также ежедневным трехразовым горячим питанием.</w:t>
      </w:r>
    </w:p>
    <w:p w:rsidR="00A61FEC" w:rsidRDefault="00A61FEC">
      <w:pPr>
        <w:pStyle w:val="ConsPlusNormal"/>
        <w:jc w:val="both"/>
      </w:pPr>
    </w:p>
    <w:p w:rsidR="00A61FEC" w:rsidRDefault="00A61FEC">
      <w:pPr>
        <w:pStyle w:val="ConsPlusTitle"/>
        <w:jc w:val="center"/>
        <w:outlineLvl w:val="1"/>
      </w:pPr>
      <w:r>
        <w:t>IV. РАСЧЕТ ЗАТРАТ НА ПЕРЕВОЗКУ ВАХТОВЫХ РАБОТНИКОВ</w:t>
      </w:r>
    </w:p>
    <w:p w:rsidR="00A61FEC" w:rsidRDefault="00A61FEC">
      <w:pPr>
        <w:pStyle w:val="ConsPlusNormal"/>
        <w:jc w:val="both"/>
      </w:pPr>
    </w:p>
    <w:p w:rsidR="00A61FEC" w:rsidRDefault="00A61FEC">
      <w:pPr>
        <w:pStyle w:val="ConsPlusNormal"/>
        <w:ind w:firstLine="540"/>
        <w:jc w:val="both"/>
      </w:pPr>
      <w:r>
        <w:t>20. Затраты на перевозку вахтовых работников до вахтового поселка и обратно определяются с учетом пункта (пунктов) сбора, принимаемого(-ых) в соответствии с ПОС.</w:t>
      </w:r>
    </w:p>
    <w:p w:rsidR="00A61FEC" w:rsidRDefault="00A61FEC">
      <w:pPr>
        <w:pStyle w:val="ConsPlusNormal"/>
        <w:jc w:val="both"/>
      </w:pPr>
      <w:r>
        <w:t xml:space="preserve">(в ред. </w:t>
      </w:r>
      <w:hyperlink r:id="rId27">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21. Затраты на перевозку вахтовых работников от пункта (пунктов) сбора до вахтового поселка и обратно определяются с использованием экономически целесообразных видов транспортных средств организаций автомобильного, железнодорожного транспорта, гражданской авиации и водного транспорта, а на перевозку от вахтового поселка до места производства работ и обратно - автомобильного транспорта, по установленным маршрутам общественного пассажирского транспорта и тарифам (ценам) транспортных организаций в соответствии с ПОС.</w:t>
      </w:r>
    </w:p>
    <w:p w:rsidR="00A61FEC" w:rsidRDefault="00A61FEC">
      <w:pPr>
        <w:pStyle w:val="ConsPlusNormal"/>
        <w:spacing w:before="200"/>
        <w:ind w:firstLine="540"/>
        <w:jc w:val="both"/>
      </w:pPr>
      <w:r>
        <w:t xml:space="preserve">22. Затраты на перевозку вахтовых работников автомобильным транспортом при отсутствии возможности организации их перевозки автомобильным транспортом по установленным </w:t>
      </w:r>
      <w:r>
        <w:lastRenderedPageBreak/>
        <w:t xml:space="preserve">общественным маршрутам определяются расчетом в соответствии с ПОС с учетом рекомендуемых показателей скорости движения автотранспортных средств при перевозке вахтовых работников в зависимости от качества дорожного покрытия, приведенных в </w:t>
      </w:r>
      <w:hyperlink w:anchor="P584">
        <w:r>
          <w:rPr>
            <w:color w:val="0000FF"/>
          </w:rPr>
          <w:t>приложении N 6</w:t>
        </w:r>
      </w:hyperlink>
      <w:r>
        <w:t xml:space="preserve"> к Методике.</w:t>
      </w:r>
    </w:p>
    <w:p w:rsidR="00A61FEC" w:rsidRDefault="00A61FEC">
      <w:pPr>
        <w:pStyle w:val="ConsPlusNormal"/>
        <w:jc w:val="both"/>
      </w:pPr>
      <w:r>
        <w:t xml:space="preserve">(в ред. </w:t>
      </w:r>
      <w:hyperlink r:id="rId28">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23. Затраты на перевозку вахтовых работников от пункта сбора до вахтового поселка и обратно определяются на основании данных ПОС по формуле (2):</w:t>
      </w:r>
    </w:p>
    <w:p w:rsidR="00A61FEC" w:rsidRDefault="00A61FEC">
      <w:pPr>
        <w:pStyle w:val="ConsPlusNormal"/>
        <w:jc w:val="both"/>
      </w:pPr>
    </w:p>
    <w:p w:rsidR="00A61FEC" w:rsidRDefault="00A61FEC">
      <w:pPr>
        <w:pStyle w:val="ConsPlusNormal"/>
        <w:jc w:val="center"/>
      </w:pPr>
      <w:r>
        <w:rPr>
          <w:noProof/>
          <w:position w:val="-24"/>
        </w:rPr>
        <w:drawing>
          <wp:inline distT="0" distB="0" distL="0" distR="0">
            <wp:extent cx="2070100" cy="43180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70100" cy="431800"/>
                    </a:xfrm>
                    <a:prstGeom prst="rect">
                      <a:avLst/>
                    </a:prstGeom>
                    <a:noFill/>
                    <a:ln>
                      <a:noFill/>
                    </a:ln>
                  </pic:spPr>
                </pic:pic>
              </a:graphicData>
            </a:graphic>
          </wp:inline>
        </w:drawing>
      </w:r>
      <w:r>
        <w:t xml:space="preserve"> (2),</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spacing w:before="200"/>
        <w:ind w:firstLine="540"/>
        <w:jc w:val="both"/>
      </w:pPr>
      <w:r>
        <w:t>З</w:t>
      </w:r>
      <w:r>
        <w:rPr>
          <w:vertAlign w:val="subscript"/>
        </w:rPr>
        <w:t>тр вр вп</w:t>
      </w:r>
      <w:r>
        <w:t xml:space="preserve"> - затраты на перевозку вахтовых работников, руб.;</w:t>
      </w:r>
    </w:p>
    <w:p w:rsidR="00A61FEC" w:rsidRDefault="00A61FEC">
      <w:pPr>
        <w:pStyle w:val="ConsPlusNormal"/>
        <w:spacing w:before="200"/>
        <w:ind w:firstLine="540"/>
        <w:jc w:val="both"/>
      </w:pPr>
      <w:r>
        <w:t>Ч</w:t>
      </w:r>
      <w:r>
        <w:rPr>
          <w:vertAlign w:val="subscript"/>
        </w:rPr>
        <w:t>i вп</w:t>
      </w:r>
      <w:r>
        <w:t xml:space="preserve"> - расчетная численность вахтовых работников каждого (i-ого) вахтового потока (группы вахтовых работников с единым режимом труда и отдыха), перевозимых от пункта сбора до вахтового поселка и обратно, чел.;</w:t>
      </w:r>
    </w:p>
    <w:p w:rsidR="00A61FEC" w:rsidRDefault="00A61FEC">
      <w:pPr>
        <w:pStyle w:val="ConsPlusNormal"/>
        <w:spacing w:before="200"/>
        <w:ind w:firstLine="540"/>
        <w:jc w:val="both"/>
      </w:pPr>
      <w:r>
        <w:t>З</w:t>
      </w:r>
      <w:r>
        <w:rPr>
          <w:vertAlign w:val="subscript"/>
        </w:rPr>
        <w:t>тр i вп</w:t>
      </w:r>
      <w:r>
        <w:t xml:space="preserve"> - стоимость перевозки одного вахтового работника (i-ого) вахтового потока в одном направлении, определяемая калькуляцией (расчетом) либо по сложившимся ценам транспортных организаций, формируемым по результатам конъюнктурного анализа, выполняемого в соответствии с требованиями, указанными в сметных нормативах, сведения о которых включены в ФРСН, с учетом аэронавигационных и других сборов, руб.;</w:t>
      </w:r>
    </w:p>
    <w:p w:rsidR="00A61FEC" w:rsidRDefault="00A61FEC">
      <w:pPr>
        <w:pStyle w:val="ConsPlusNormal"/>
        <w:jc w:val="both"/>
      </w:pPr>
      <w:r>
        <w:t xml:space="preserve">(в ред. </w:t>
      </w:r>
      <w:hyperlink r:id="rId30">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К</w:t>
      </w:r>
      <w:r>
        <w:rPr>
          <w:vertAlign w:val="subscript"/>
        </w:rPr>
        <w:t>вп</w:t>
      </w:r>
      <w:r>
        <w:t xml:space="preserve"> - количество вахтовых циклов (периодов, включающих рабочее время на вахте, время в пути от пункта сбора до места выполнения работы и обратно, а также время отдыха, приходящееся на данный календарный отрезок времени). Определение К</w:t>
      </w:r>
      <w:r>
        <w:rPr>
          <w:vertAlign w:val="subscript"/>
        </w:rPr>
        <w:t>вп</w:t>
      </w:r>
      <w:r>
        <w:t xml:space="preserve"> осуществляется по формуле (3):</w:t>
      </w:r>
    </w:p>
    <w:p w:rsidR="00A61FEC" w:rsidRDefault="00A61FEC">
      <w:pPr>
        <w:pStyle w:val="ConsPlusNormal"/>
        <w:jc w:val="both"/>
      </w:pPr>
    </w:p>
    <w:p w:rsidR="00A61FEC" w:rsidRDefault="00A61FEC">
      <w:pPr>
        <w:pStyle w:val="ConsPlusNormal"/>
        <w:jc w:val="center"/>
      </w:pPr>
      <w:r>
        <w:rPr>
          <w:noProof/>
          <w:position w:val="-26"/>
        </w:rPr>
        <w:drawing>
          <wp:inline distT="0" distB="0" distL="0" distR="0">
            <wp:extent cx="673100" cy="45720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73100" cy="457200"/>
                    </a:xfrm>
                    <a:prstGeom prst="rect">
                      <a:avLst/>
                    </a:prstGeom>
                    <a:noFill/>
                    <a:ln>
                      <a:noFill/>
                    </a:ln>
                  </pic:spPr>
                </pic:pic>
              </a:graphicData>
            </a:graphic>
          </wp:inline>
        </w:drawing>
      </w:r>
      <w:r>
        <w:t xml:space="preserve"> (3),</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spacing w:before="200"/>
        <w:ind w:firstLine="540"/>
        <w:jc w:val="both"/>
      </w:pPr>
      <w:r>
        <w:t>Т</w:t>
      </w:r>
      <w:r>
        <w:rPr>
          <w:vertAlign w:val="subscript"/>
        </w:rPr>
        <w:t>стр</w:t>
      </w:r>
      <w:r>
        <w:t xml:space="preserve"> - продолжительность строительства объекта вахтовым методом, дней;</w:t>
      </w:r>
    </w:p>
    <w:p w:rsidR="00A61FEC" w:rsidRDefault="00A61FEC">
      <w:pPr>
        <w:pStyle w:val="ConsPlusNormal"/>
        <w:spacing w:before="200"/>
        <w:ind w:firstLine="540"/>
        <w:jc w:val="both"/>
      </w:pPr>
      <w:r>
        <w:t>Т</w:t>
      </w:r>
      <w:r>
        <w:rPr>
          <w:vertAlign w:val="subscript"/>
        </w:rPr>
        <w:t>в</w:t>
      </w:r>
      <w:r>
        <w:t xml:space="preserve"> - продолжительность вахты с учетом времени отдыха, приходящегося на данный период, дней;</w:t>
      </w:r>
    </w:p>
    <w:p w:rsidR="00A61FEC" w:rsidRDefault="00A61FEC">
      <w:pPr>
        <w:pStyle w:val="ConsPlusNormal"/>
        <w:spacing w:before="200"/>
        <w:ind w:firstLine="540"/>
        <w:jc w:val="both"/>
      </w:pPr>
      <w:r>
        <w:t>n - количество вахтовых потоков.</w:t>
      </w:r>
    </w:p>
    <w:p w:rsidR="00A61FEC" w:rsidRDefault="00A61FEC">
      <w:pPr>
        <w:pStyle w:val="ConsPlusNormal"/>
        <w:spacing w:before="200"/>
        <w:ind w:firstLine="540"/>
        <w:jc w:val="both"/>
      </w:pPr>
      <w:r>
        <w:t>При определении З</w:t>
      </w:r>
      <w:r>
        <w:rPr>
          <w:vertAlign w:val="subscript"/>
        </w:rPr>
        <w:t>тр i вп</w:t>
      </w:r>
      <w:r>
        <w:t xml:space="preserve"> по расчету затраты на перевозку вахтовых работников автомобильным транспортом в одном направлении определяются по формуле (3.1):</w:t>
      </w:r>
    </w:p>
    <w:p w:rsidR="00A61FEC" w:rsidRDefault="00A61FEC">
      <w:pPr>
        <w:pStyle w:val="ConsPlusNormal"/>
        <w:jc w:val="both"/>
      </w:pPr>
      <w:r>
        <w:t xml:space="preserve">(в ред. </w:t>
      </w:r>
      <w:hyperlink r:id="rId32">
        <w:r>
          <w:rPr>
            <w:color w:val="0000FF"/>
          </w:rPr>
          <w:t>Приказа</w:t>
        </w:r>
      </w:hyperlink>
      <w:r>
        <w:t xml:space="preserve"> Минстроя России от 28.12.2021 N 1025/пр)</w:t>
      </w:r>
    </w:p>
    <w:p w:rsidR="00A61FEC" w:rsidRDefault="00A61FEC">
      <w:pPr>
        <w:pStyle w:val="ConsPlusNormal"/>
        <w:jc w:val="both"/>
      </w:pPr>
    </w:p>
    <w:p w:rsidR="00A61FEC" w:rsidRDefault="00A61FEC">
      <w:pPr>
        <w:pStyle w:val="ConsPlusNormal"/>
        <w:jc w:val="center"/>
      </w:pPr>
      <w:bookmarkStart w:id="6" w:name="P139"/>
      <w:bookmarkEnd w:id="6"/>
      <w:r>
        <w:rPr>
          <w:noProof/>
          <w:position w:val="-38"/>
        </w:rPr>
        <w:drawing>
          <wp:inline distT="0" distB="0" distL="0" distR="0">
            <wp:extent cx="2409825" cy="60960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409825" cy="609600"/>
                    </a:xfrm>
                    <a:prstGeom prst="rect">
                      <a:avLst/>
                    </a:prstGeom>
                    <a:noFill/>
                    <a:ln>
                      <a:noFill/>
                    </a:ln>
                  </pic:spPr>
                </pic:pic>
              </a:graphicData>
            </a:graphic>
          </wp:inline>
        </w:drawing>
      </w:r>
    </w:p>
    <w:p w:rsidR="00A61FEC" w:rsidRDefault="00A61FEC">
      <w:pPr>
        <w:pStyle w:val="ConsPlusNormal"/>
        <w:jc w:val="both"/>
      </w:pPr>
      <w:r>
        <w:t xml:space="preserve">(в ред. </w:t>
      </w:r>
      <w:hyperlink r:id="rId34">
        <w:r>
          <w:rPr>
            <w:color w:val="0000FF"/>
          </w:rPr>
          <w:t>Приказа</w:t>
        </w:r>
      </w:hyperlink>
      <w:r>
        <w:t xml:space="preserve"> Минстроя России от 28.12.2021 N 1025/пр)</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jc w:val="both"/>
      </w:pPr>
      <w:r>
        <w:t xml:space="preserve">(в ред. </w:t>
      </w:r>
      <w:hyperlink r:id="rId35">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Ц</w:t>
      </w:r>
      <w:r>
        <w:rPr>
          <w:vertAlign w:val="subscript"/>
        </w:rPr>
        <w:t>т</w:t>
      </w:r>
      <w:r>
        <w:t xml:space="preserve"> - цена перевозки одного вахтового работника автомобильным транспортом, руб./чел.;</w:t>
      </w:r>
    </w:p>
    <w:p w:rsidR="00A61FEC" w:rsidRDefault="00A61FEC">
      <w:pPr>
        <w:pStyle w:val="ConsPlusNormal"/>
        <w:jc w:val="both"/>
      </w:pPr>
      <w:r>
        <w:t xml:space="preserve">(в ред. </w:t>
      </w:r>
      <w:hyperlink r:id="rId36">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П</w:t>
      </w:r>
      <w:r>
        <w:rPr>
          <w:vertAlign w:val="subscript"/>
        </w:rPr>
        <w:t>п</w:t>
      </w:r>
      <w:r>
        <w:t xml:space="preserve"> - плечо перевозки, км;</w:t>
      </w:r>
    </w:p>
    <w:p w:rsidR="00A61FEC" w:rsidRDefault="00A61FEC">
      <w:pPr>
        <w:pStyle w:val="ConsPlusNormal"/>
        <w:jc w:val="both"/>
      </w:pPr>
      <w:r>
        <w:t xml:space="preserve">(в ред. </w:t>
      </w:r>
      <w:hyperlink r:id="rId37">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 xml:space="preserve">2 - коэффициент, учитывающий расстояние от вахтового поселка до места производства работ </w:t>
      </w:r>
      <w:r>
        <w:lastRenderedPageBreak/>
        <w:t>и обратно;</w:t>
      </w:r>
    </w:p>
    <w:p w:rsidR="00A61FEC" w:rsidRDefault="00A61FEC">
      <w:pPr>
        <w:pStyle w:val="ConsPlusNormal"/>
        <w:jc w:val="both"/>
      </w:pPr>
      <w:r>
        <w:t xml:space="preserve">(в ред. </w:t>
      </w:r>
      <w:hyperlink r:id="rId38">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С - скорость перемещения транспортного средства, км/ч;</w:t>
      </w:r>
    </w:p>
    <w:p w:rsidR="00A61FEC" w:rsidRDefault="00A61FEC">
      <w:pPr>
        <w:pStyle w:val="ConsPlusNormal"/>
        <w:jc w:val="both"/>
      </w:pPr>
      <w:r>
        <w:t xml:space="preserve">(в ред. </w:t>
      </w:r>
      <w:hyperlink r:id="rId39">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В</w:t>
      </w:r>
      <w:r>
        <w:rPr>
          <w:vertAlign w:val="subscript"/>
        </w:rPr>
        <w:t>о</w:t>
      </w:r>
      <w:r>
        <w:t xml:space="preserve"> - время на запланированные остановки при длительном нахождении в пути (в составе приведенной в ПОС схемы перевозки), час./рейс;</w:t>
      </w:r>
    </w:p>
    <w:p w:rsidR="00A61FEC" w:rsidRDefault="00A61FEC">
      <w:pPr>
        <w:pStyle w:val="ConsPlusNormal"/>
        <w:jc w:val="both"/>
      </w:pPr>
      <w:r>
        <w:t xml:space="preserve">(в ред. </w:t>
      </w:r>
      <w:hyperlink r:id="rId40">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1,035 - коэффициент, учитывающий подготовительно-заключительное время для выполнения необходимых работ перед выездом на рейс и по возвращении на автотранспортное предприятие, а также на проведение предрейсового медицинского осмотра;</w:t>
      </w:r>
    </w:p>
    <w:p w:rsidR="00A61FEC" w:rsidRDefault="00A61FEC">
      <w:pPr>
        <w:pStyle w:val="ConsPlusNormal"/>
        <w:jc w:val="both"/>
      </w:pPr>
      <w:r>
        <w:t xml:space="preserve">(в ред. </w:t>
      </w:r>
      <w:hyperlink r:id="rId41">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С</w:t>
      </w:r>
      <w:r>
        <w:rPr>
          <w:vertAlign w:val="subscript"/>
        </w:rPr>
        <w:t>ЦЭ</w:t>
      </w:r>
      <w:r>
        <w:t xml:space="preserve"> - сметная цена в уровне цен, сложившемся ко времени составления сметной документации (далее - текущий уровень цен), или сметная цена в уровне цен, сложившемся на определенную дату, принятую в качестве базисного уровня (далее - базисный уровень цен), на эксплуатацию автотранспортного средства с учетом заработной платы водителя автотранспортного средства, накладных расходов и сметной прибыли (нормативы накладных расходов и сметной прибыли принимаются в размере, предусмотренном сметными нормативами, сведения о которых включены в ФРСН, на перевозку работников автомобильным транспортом), руб./маш.-ч.</w:t>
      </w:r>
    </w:p>
    <w:p w:rsidR="00A61FEC" w:rsidRDefault="00A61FEC">
      <w:pPr>
        <w:pStyle w:val="ConsPlusNormal"/>
        <w:jc w:val="both"/>
      </w:pPr>
      <w:r>
        <w:t xml:space="preserve">(в ред. </w:t>
      </w:r>
      <w:hyperlink r:id="rId42">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 xml:space="preserve">Сметная цена в базисном уровне цен на эксплуатацию автотранспортного средства (без учета заработной платы водителя автотранспортного средства, накладных расходов и сметной прибыли) определяется на основании цен на эксплуатацию машин и механизмов в базисном уровне цен и индексов изменения сметной стоимости строительства, рассчитываемых в соответствии с </w:t>
      </w:r>
      <w:hyperlink r:id="rId43">
        <w:r>
          <w:rPr>
            <w:color w:val="0000FF"/>
          </w:rPr>
          <w:t>Методикой</w:t>
        </w:r>
      </w:hyperlink>
      <w:r>
        <w:t xml:space="preserve"> расчета индексов изменения сметной стоимости строительства, утвержденной приказом Министерства строительства и жилищно-коммунального хозяйства Российской Федерации от 5 июня 2019 г. N 326/пр (зарегистрирован Министерством юстиции Российской Федерации 10 сентября 2019 г., регистрационный N 55869), с изменениями, внесенными приказом Министерства строительства и жилищно-коммунального хозяйства Российской Федерации от 20 февраля 2021 г. N 79/пр (зарегистрирован Министерством юстиции Российской Федерации 9 августа 2021 г., регистрационный N 64577), данных о сметных ценах в текущем уровне цен на эксплуатацию машин и механизмов, размещенных в ФГИС ЦС, а при отсутствии таких данных - на основании конъюнктурного анализа, выполняемого в соответствии с требованиями, указанными в сметных нормативах, сведения о которых включены в ФРСН;</w:t>
      </w:r>
    </w:p>
    <w:p w:rsidR="00A61FEC" w:rsidRDefault="00A61FEC">
      <w:pPr>
        <w:pStyle w:val="ConsPlusNormal"/>
        <w:jc w:val="both"/>
      </w:pPr>
      <w:r>
        <w:t xml:space="preserve">(в ред. </w:t>
      </w:r>
      <w:hyperlink r:id="rId44">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N - количество мест пассажиров.</w:t>
      </w:r>
    </w:p>
    <w:p w:rsidR="00A61FEC" w:rsidRDefault="00A61FEC">
      <w:pPr>
        <w:pStyle w:val="ConsPlusNormal"/>
        <w:jc w:val="both"/>
      </w:pPr>
      <w:r>
        <w:t xml:space="preserve">(в ред. </w:t>
      </w:r>
      <w:hyperlink r:id="rId45">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24. Затраты на перевозку вахтовых работников (рабочих и инженерно-технических работников, занятых непосредственно на объекте строительства) от вахтового поселка до места производства работ и обратно, включая перевозку на территорию вахтового поселка в течение рабочего дня (смены) на перерыв для отдыха и питания и обратно (при необходимости), определяются на основании данных ПОС по формуле (4):</w:t>
      </w:r>
    </w:p>
    <w:p w:rsidR="00A61FEC" w:rsidRDefault="00A61FEC">
      <w:pPr>
        <w:pStyle w:val="ConsPlusNormal"/>
        <w:jc w:val="both"/>
      </w:pPr>
    </w:p>
    <w:p w:rsidR="00A61FEC" w:rsidRDefault="00A61FEC">
      <w:pPr>
        <w:pStyle w:val="ConsPlusNormal"/>
        <w:jc w:val="center"/>
      </w:pPr>
      <w:r>
        <w:t>З</w:t>
      </w:r>
      <w:r>
        <w:rPr>
          <w:vertAlign w:val="subscript"/>
        </w:rPr>
        <w:t>тр вр ос</w:t>
      </w:r>
      <w:r>
        <w:t xml:space="preserve"> = n x Ч</w:t>
      </w:r>
      <w:r>
        <w:rPr>
          <w:vertAlign w:val="subscript"/>
        </w:rPr>
        <w:t>вр</w:t>
      </w:r>
      <w:r>
        <w:t xml:space="preserve"> x З</w:t>
      </w:r>
      <w:r>
        <w:rPr>
          <w:vertAlign w:val="subscript"/>
        </w:rPr>
        <w:t>тр</w:t>
      </w:r>
      <w:r>
        <w:t xml:space="preserve"> x Т</w:t>
      </w:r>
      <w:r>
        <w:rPr>
          <w:vertAlign w:val="subscript"/>
        </w:rPr>
        <w:t>рд</w:t>
      </w:r>
      <w:r>
        <w:t xml:space="preserve"> (4),</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spacing w:before="200"/>
        <w:ind w:firstLine="540"/>
        <w:jc w:val="both"/>
      </w:pPr>
      <w:r>
        <w:t>З</w:t>
      </w:r>
      <w:r>
        <w:rPr>
          <w:vertAlign w:val="subscript"/>
        </w:rPr>
        <w:t>тр вр ос</w:t>
      </w:r>
      <w:r>
        <w:t xml:space="preserve"> - затраты на перевозку вахтовых работников, руб.;</w:t>
      </w:r>
    </w:p>
    <w:p w:rsidR="00A61FEC" w:rsidRDefault="00A61FEC">
      <w:pPr>
        <w:pStyle w:val="ConsPlusNormal"/>
        <w:spacing w:before="200"/>
        <w:ind w:firstLine="540"/>
        <w:jc w:val="both"/>
      </w:pPr>
      <w:r>
        <w:t>Ч</w:t>
      </w:r>
      <w:r>
        <w:rPr>
          <w:vertAlign w:val="subscript"/>
        </w:rPr>
        <w:t>вр</w:t>
      </w:r>
      <w:r>
        <w:t xml:space="preserve"> - численность вахтовых работников, перевозимых от вахтового поселка до места производства работ и обратно, чел.;</w:t>
      </w:r>
    </w:p>
    <w:p w:rsidR="00A61FEC" w:rsidRDefault="00A61FEC">
      <w:pPr>
        <w:pStyle w:val="ConsPlusNormal"/>
        <w:spacing w:before="200"/>
        <w:ind w:firstLine="540"/>
        <w:jc w:val="both"/>
      </w:pPr>
      <w:r>
        <w:t>З</w:t>
      </w:r>
      <w:r>
        <w:rPr>
          <w:vertAlign w:val="subscript"/>
        </w:rPr>
        <w:t>тр</w:t>
      </w:r>
      <w:r>
        <w:t xml:space="preserve"> - стоимость перевозки одного вахтового работника в одном направлении, определяемая калькуляцией (расчетом) либо по сложившимся ценам транспортных организаций, формируемым по результатам конъюнктурного анализа, выполняемого в соответствии с требованиями, указанными в сметных нормативах, сведения о которых включены в ФРСН, руб./чел.;</w:t>
      </w:r>
    </w:p>
    <w:p w:rsidR="00A61FEC" w:rsidRDefault="00A61FEC">
      <w:pPr>
        <w:pStyle w:val="ConsPlusNormal"/>
        <w:jc w:val="both"/>
      </w:pPr>
      <w:r>
        <w:t xml:space="preserve">(в ред. </w:t>
      </w:r>
      <w:hyperlink r:id="rId46">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lastRenderedPageBreak/>
        <w:t>Т</w:t>
      </w:r>
      <w:r>
        <w:rPr>
          <w:vertAlign w:val="subscript"/>
        </w:rPr>
        <w:t>рд</w:t>
      </w:r>
      <w:r>
        <w:t xml:space="preserve"> - количество рабочих дней за период строительства, дни;</w:t>
      </w:r>
    </w:p>
    <w:p w:rsidR="00A61FEC" w:rsidRDefault="00A61FEC">
      <w:pPr>
        <w:pStyle w:val="ConsPlusNormal"/>
        <w:spacing w:before="200"/>
        <w:ind w:firstLine="540"/>
        <w:jc w:val="both"/>
      </w:pPr>
      <w:r>
        <w:t>n - количество рейсов от вахтового поселка до места производства работ и обратно (принимается равным 2 или 4).</w:t>
      </w:r>
    </w:p>
    <w:p w:rsidR="00A61FEC" w:rsidRDefault="00A61FEC">
      <w:pPr>
        <w:pStyle w:val="ConsPlusNormal"/>
        <w:spacing w:before="200"/>
        <w:ind w:firstLine="540"/>
        <w:jc w:val="both"/>
      </w:pPr>
      <w:r>
        <w:t>При определении З</w:t>
      </w:r>
      <w:r>
        <w:rPr>
          <w:vertAlign w:val="subscript"/>
        </w:rPr>
        <w:t>тр</w:t>
      </w:r>
      <w:r>
        <w:t xml:space="preserve"> по расчету затраты на перевозку вахтовых работников автомобильным транспортом в одном направлении определяются по </w:t>
      </w:r>
      <w:hyperlink w:anchor="P139">
        <w:r>
          <w:rPr>
            <w:color w:val="0000FF"/>
          </w:rPr>
          <w:t>формуле (3.1)</w:t>
        </w:r>
      </w:hyperlink>
      <w:r>
        <w:t>.</w:t>
      </w:r>
    </w:p>
    <w:p w:rsidR="00A61FEC" w:rsidRDefault="00A61FEC">
      <w:pPr>
        <w:pStyle w:val="ConsPlusNormal"/>
        <w:jc w:val="both"/>
      </w:pPr>
      <w:r>
        <w:t xml:space="preserve">(в ред. </w:t>
      </w:r>
      <w:hyperlink r:id="rId47">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25. Затраты на проживание в гостиницах в пункте (пунктах) сбора и пересадки определяются на основании данных ПОС по формуле (5):</w:t>
      </w:r>
    </w:p>
    <w:p w:rsidR="00A61FEC" w:rsidRDefault="00A61FEC">
      <w:pPr>
        <w:pStyle w:val="ConsPlusNormal"/>
        <w:jc w:val="both"/>
      </w:pPr>
    </w:p>
    <w:p w:rsidR="00A61FEC" w:rsidRDefault="00A61FEC">
      <w:pPr>
        <w:pStyle w:val="ConsPlusNormal"/>
        <w:jc w:val="center"/>
      </w:pPr>
      <w:r>
        <w:t>З</w:t>
      </w:r>
      <w:r>
        <w:rPr>
          <w:vertAlign w:val="subscript"/>
        </w:rPr>
        <w:t>прож.гост.</w:t>
      </w:r>
      <w:r>
        <w:t xml:space="preserve"> = Ч</w:t>
      </w:r>
      <w:r>
        <w:rPr>
          <w:vertAlign w:val="subscript"/>
        </w:rPr>
        <w:t>врг</w:t>
      </w:r>
      <w:r>
        <w:t xml:space="preserve"> x К</w:t>
      </w:r>
      <w:r>
        <w:rPr>
          <w:vertAlign w:val="subscript"/>
        </w:rPr>
        <w:t>вц</w:t>
      </w:r>
      <w:r>
        <w:t xml:space="preserve"> x З</w:t>
      </w:r>
      <w:r>
        <w:rPr>
          <w:vertAlign w:val="subscript"/>
        </w:rPr>
        <w:t>г</w:t>
      </w:r>
      <w:r>
        <w:t xml:space="preserve"> x Т</w:t>
      </w:r>
      <w:r>
        <w:rPr>
          <w:vertAlign w:val="subscript"/>
        </w:rPr>
        <w:t>прож.</w:t>
      </w:r>
      <w:r>
        <w:t xml:space="preserve"> (5),</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spacing w:before="200"/>
        <w:ind w:firstLine="540"/>
        <w:jc w:val="both"/>
      </w:pPr>
      <w:r>
        <w:t>З</w:t>
      </w:r>
      <w:r>
        <w:rPr>
          <w:vertAlign w:val="subscript"/>
        </w:rPr>
        <w:t>прож.гост.</w:t>
      </w:r>
      <w:r>
        <w:t xml:space="preserve"> - затраты на проживание в гостиницах в пункте (пунктах) сбора и пересадки, руб.;</w:t>
      </w:r>
    </w:p>
    <w:p w:rsidR="00A61FEC" w:rsidRDefault="00A61FEC">
      <w:pPr>
        <w:pStyle w:val="ConsPlusNormal"/>
        <w:spacing w:before="200"/>
        <w:ind w:firstLine="540"/>
        <w:jc w:val="both"/>
      </w:pPr>
      <w:r>
        <w:t>Ч</w:t>
      </w:r>
      <w:r>
        <w:rPr>
          <w:vertAlign w:val="subscript"/>
        </w:rPr>
        <w:t>врг</w:t>
      </w:r>
      <w:r>
        <w:t xml:space="preserve"> - численность вахтовых работников одного вахтового потока, проживающих в гостинице в пунктах сбора и пересадки, чел.;</w:t>
      </w:r>
    </w:p>
    <w:p w:rsidR="00A61FEC" w:rsidRDefault="00A61FEC">
      <w:pPr>
        <w:pStyle w:val="ConsPlusNormal"/>
        <w:spacing w:before="200"/>
        <w:ind w:firstLine="540"/>
        <w:jc w:val="both"/>
      </w:pPr>
      <w:r>
        <w:t>К</w:t>
      </w:r>
      <w:r>
        <w:rPr>
          <w:vertAlign w:val="subscript"/>
        </w:rPr>
        <w:t>вц</w:t>
      </w:r>
      <w:r>
        <w:t xml:space="preserve"> - количество вахтовых циклов;</w:t>
      </w:r>
    </w:p>
    <w:p w:rsidR="00A61FEC" w:rsidRDefault="00A61FEC">
      <w:pPr>
        <w:pStyle w:val="ConsPlusNormal"/>
        <w:spacing w:before="200"/>
        <w:ind w:firstLine="540"/>
        <w:jc w:val="both"/>
      </w:pPr>
      <w:r>
        <w:t>З</w:t>
      </w:r>
      <w:r>
        <w:rPr>
          <w:vertAlign w:val="subscript"/>
        </w:rPr>
        <w:t>г</w:t>
      </w:r>
      <w:r>
        <w:t xml:space="preserve"> - затраты на проживание в гостинице, руб. чел./сутки;</w:t>
      </w:r>
    </w:p>
    <w:p w:rsidR="00A61FEC" w:rsidRDefault="00A61FEC">
      <w:pPr>
        <w:pStyle w:val="ConsPlusNormal"/>
        <w:spacing w:before="200"/>
        <w:ind w:firstLine="540"/>
        <w:jc w:val="both"/>
      </w:pPr>
      <w:r>
        <w:t>Т</w:t>
      </w:r>
      <w:r>
        <w:rPr>
          <w:vertAlign w:val="subscript"/>
        </w:rPr>
        <w:t>Прож.</w:t>
      </w:r>
      <w:r>
        <w:t xml:space="preserve"> - количество суток проживания в гостинице в пределах одного вахтового цикла, суток.</w:t>
      </w:r>
    </w:p>
    <w:p w:rsidR="00A61FEC" w:rsidRDefault="00A61FEC">
      <w:pPr>
        <w:pStyle w:val="ConsPlusNormal"/>
        <w:jc w:val="both"/>
      </w:pPr>
    </w:p>
    <w:p w:rsidR="00A61FEC" w:rsidRDefault="00A61FEC">
      <w:pPr>
        <w:pStyle w:val="ConsPlusTitle"/>
        <w:jc w:val="center"/>
        <w:outlineLvl w:val="1"/>
      </w:pPr>
      <w:r>
        <w:t>V. УЧЕТ В СМЕТНОЙ ДОКУМЕНТАЦИИ ДОПОЛНИТЕЛЬНЫХ ЗАТРАТ,</w:t>
      </w:r>
    </w:p>
    <w:p w:rsidR="00A61FEC" w:rsidRDefault="00A61FEC">
      <w:pPr>
        <w:pStyle w:val="ConsPlusTitle"/>
        <w:jc w:val="center"/>
      </w:pPr>
      <w:r>
        <w:t>СВЯЗАННЫХ С ОПЛАТОЙ ТРУДА ПРИ ВАХТОВОМ МЕТОДЕ</w:t>
      </w:r>
    </w:p>
    <w:p w:rsidR="00A61FEC" w:rsidRDefault="00A61FEC">
      <w:pPr>
        <w:pStyle w:val="ConsPlusTitle"/>
        <w:jc w:val="center"/>
      </w:pPr>
      <w:r>
        <w:t>ПРОИЗВОДСТВА РАБОТ</w:t>
      </w:r>
    </w:p>
    <w:p w:rsidR="00A61FEC" w:rsidRDefault="00A61FEC">
      <w:pPr>
        <w:pStyle w:val="ConsPlusNormal"/>
        <w:jc w:val="both"/>
      </w:pPr>
    </w:p>
    <w:p w:rsidR="00A61FEC" w:rsidRDefault="00A61FEC">
      <w:pPr>
        <w:pStyle w:val="ConsPlusNormal"/>
        <w:ind w:firstLine="540"/>
        <w:jc w:val="both"/>
      </w:pPr>
      <w:r>
        <w:t>26. При вахтовом методе производства работ в главе 9 "Прочие работы и затраты" ССРСС либо в случае сноса объекта капитального строительства в ССО дополнительно учитываются затраты, связанные с оплатой труда вахтовых работников, установленные законодательством Российской Федерации в сфере труда и сметными нормативами, сведения о которых включены в ФРСН.</w:t>
      </w:r>
    </w:p>
    <w:p w:rsidR="00A61FEC" w:rsidRDefault="00A61FEC">
      <w:pPr>
        <w:pStyle w:val="ConsPlusNormal"/>
        <w:spacing w:before="200"/>
        <w:ind w:firstLine="540"/>
        <w:jc w:val="both"/>
      </w:pPr>
      <w:r>
        <w:t>27. При определении дополнительных затрат, связанных с оплатой труда вахтовых работников, учитывается, что лицам,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нахождения работодателя (пункта сбора) до места выполнения работы и обратно выплачивается взамен суточных надбавка за вахтовый метод работы.</w:t>
      </w:r>
    </w:p>
    <w:p w:rsidR="00A61FEC" w:rsidRDefault="00A61FEC">
      <w:pPr>
        <w:pStyle w:val="ConsPlusNormal"/>
        <w:jc w:val="both"/>
      </w:pPr>
      <w:r>
        <w:t xml:space="preserve">(в ред. </w:t>
      </w:r>
      <w:hyperlink r:id="rId48">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 xml:space="preserve">28. Определение надбавки за вахтовый метод работы для работников, выполняющих работы вахтовым методом, учитываемой при составлении сметной документации в составе проектной документации, а при сносе объекта капитального строительства - при составлении сметы на снос объекта капитального строительства, выполняется в соответствии с положениями отраслевого соглашения, заключенного на федеральном уровне социального партнерства и предусмотренного </w:t>
      </w:r>
      <w:hyperlink r:id="rId49">
        <w:r>
          <w:rPr>
            <w:color w:val="0000FF"/>
          </w:rPr>
          <w:t>статьей 45</w:t>
        </w:r>
      </w:hyperlink>
      <w:r>
        <w:t xml:space="preserve"> Трудового кодекса Российской Федерации (Собрание законодательства Российской Федерации, 2002, N 1, ст. 3; 2014, N 48, ст. 6639) (далее - Соглашение), в размере до 75 процентов месячной тарифной ставки (оклада) или в размере, устанавливаемом коллективным договором, локальным нормативным актом заказчика в соответствии с </w:t>
      </w:r>
      <w:hyperlink r:id="rId50">
        <w:r>
          <w:rPr>
            <w:color w:val="0000FF"/>
          </w:rPr>
          <w:t>абзацем четвертым статьи 302</w:t>
        </w:r>
      </w:hyperlink>
      <w:r>
        <w:t xml:space="preserve"> Трудового кодекса Российской Федерации (Собрание законодательства Российской Федерации, 2002, N 1, ст. 3; 2014, N 14, ст. 1547), за исключением случаев, когда подрядная организация, финансируемая с привлечением средств бюджетов бюджетной системы Российской Федерации, определена в качестве единственного поставщика (подрядчика, исполнителя), в которых определение такой надбавки выполняется в размере и порядке, устанавливаемых </w:t>
      </w:r>
      <w:hyperlink r:id="rId51">
        <w:r>
          <w:rPr>
            <w:color w:val="0000FF"/>
          </w:rPr>
          <w:t>постановлением</w:t>
        </w:r>
      </w:hyperlink>
      <w:r>
        <w:t xml:space="preserve"> Правительства Российской Федерации от 3 февраля 2005 г. N 51 "О размерах и порядке выплаты надбавки за вахтовый метод работы работникам федеральных государственных органов и федеральных государственных учреждений" (Собрание законодательства Российской Федерации, 2005, N 6, ст. 463; 2014, N 43, ст. 5894).</w:t>
      </w:r>
    </w:p>
    <w:p w:rsidR="00A61FEC" w:rsidRDefault="00A61FEC">
      <w:pPr>
        <w:pStyle w:val="ConsPlusNormal"/>
        <w:jc w:val="both"/>
      </w:pPr>
      <w:r>
        <w:t xml:space="preserve">(п. 28 в ред. </w:t>
      </w:r>
      <w:hyperlink r:id="rId52">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lastRenderedPageBreak/>
        <w:t>29. При определении затрат, связанных с оплатой труда за каждый день нахождения в пути от пункта сбора до места производства работ и обратно, используются данные о размере дневной тарифной ставки в субъекте Российской Федерации по месту расположения объекта капитального строительства.</w:t>
      </w:r>
    </w:p>
    <w:p w:rsidR="00A61FEC" w:rsidRDefault="00A61FEC">
      <w:pPr>
        <w:pStyle w:val="ConsPlusNormal"/>
        <w:jc w:val="both"/>
      </w:pPr>
      <w:r>
        <w:t xml:space="preserve">(в ред. </w:t>
      </w:r>
      <w:hyperlink r:id="rId53">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bookmarkStart w:id="7" w:name="P197"/>
      <w:bookmarkEnd w:id="7"/>
      <w:r>
        <w:t>30. Размер дневной тарифной ставки вахтовых рабочих, рабочих, занятых обслуживанием машин, соответствующего разряда и пусконаладочного персонала соответствующей категории в субъекте Российской Федерации по месту расположения объекта капитального строительства для первого разряда определяется с использованием данных о величине прожиточного минимума для трудоспособного населения, установленного в соответствующем субъекте Российской Федерации, с учетом коэффициента индексации, установленного Соглашением, и с применением соответствующих тарифных коэффициентов для тарифных разрядов, приведенных в сметных нормативах, сведения о которых включены в ФРСН.</w:t>
      </w:r>
    </w:p>
    <w:p w:rsidR="00A61FEC" w:rsidRDefault="00A61FEC">
      <w:pPr>
        <w:pStyle w:val="ConsPlusNormal"/>
        <w:jc w:val="both"/>
      </w:pPr>
      <w:r>
        <w:t xml:space="preserve">(п. 30 в ред. </w:t>
      </w:r>
      <w:hyperlink r:id="rId54">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 xml:space="preserve">31. Размер дневной тарифной ставки вахтовых работников, за исключением перечисленных в </w:t>
      </w:r>
      <w:hyperlink w:anchor="P197">
        <w:r>
          <w:rPr>
            <w:color w:val="0000FF"/>
          </w:rPr>
          <w:t>пункте 30</w:t>
        </w:r>
      </w:hyperlink>
      <w:r>
        <w:t xml:space="preserve"> Методики, в субъекте Российской Федерации по месту расположения объекта капитального строительства определяется в соответствии с тарифными ставками согласно квалификации (разряду, категории и тому подобное) таких работников.</w:t>
      </w:r>
    </w:p>
    <w:p w:rsidR="00A61FEC" w:rsidRDefault="00A61FEC">
      <w:pPr>
        <w:pStyle w:val="ConsPlusNormal"/>
        <w:spacing w:before="200"/>
        <w:ind w:firstLine="540"/>
        <w:jc w:val="both"/>
      </w:pPr>
      <w:r>
        <w:t>32. Расчет затрат на оплату дней междувахтового отдыха (дополнительных свободных от работы дней в течение учетного периода) выполняется на основании ПОС с учетом количества таких дней, определенного исходя из суммы неиспользованных часов ежедневного отдыха и дней еженедельного отдыха в пределах графика работы на вахте, регламентирующего рабочее время и время отдыха вахтовых работников в пределах учетного периода, и с использованием данных о размере дневной тарифной ставки в субъекте Российской Федерации по месту расположения объекта капитального строительства, с учетом обязательных отчислений страховых взносов.</w:t>
      </w:r>
    </w:p>
    <w:p w:rsidR="00A61FEC" w:rsidRDefault="00A61FEC">
      <w:pPr>
        <w:pStyle w:val="ConsPlusNormal"/>
        <w:jc w:val="both"/>
      </w:pPr>
      <w:r>
        <w:t xml:space="preserve">(в ред. </w:t>
      </w:r>
      <w:hyperlink r:id="rId55">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33. Надбавка за вахтовый метод работы, оплата дней в пути от пункта сбора до вахтового поселка и обратно, оплата дней междувахтового отдыха вахтовых инженерно-технических и административно-хозяйственных работников, расходы на оплату труда которых учтены нормативами накладных расходов в строительстве, учитываются дополнительно в соответствии с настоящей главой Методики.</w:t>
      </w:r>
    </w:p>
    <w:p w:rsidR="00A61FEC" w:rsidRDefault="00A61FEC">
      <w:pPr>
        <w:pStyle w:val="ConsPlusNormal"/>
        <w:spacing w:before="200"/>
        <w:ind w:firstLine="540"/>
        <w:jc w:val="both"/>
      </w:pPr>
      <w:r>
        <w:t xml:space="preserve">34. Надбавка за вахтовый метод работы, оплата дней в пути от пункта сбора до вахтового поселка и обратно, оплата дней междувахтового отдыха вахтового персонала по обслуживанию вахтового поселка, расходы на оплату труда которого определяются в соответствии с </w:t>
      </w:r>
      <w:hyperlink w:anchor="P249">
        <w:r>
          <w:rPr>
            <w:color w:val="0000FF"/>
          </w:rPr>
          <w:t>пунктом 48</w:t>
        </w:r>
      </w:hyperlink>
      <w:r>
        <w:t xml:space="preserve"> Методики, учитываются дополнительно в соответствии с настоящей главой Методики.</w:t>
      </w:r>
    </w:p>
    <w:p w:rsidR="00A61FEC" w:rsidRDefault="00A61FEC">
      <w:pPr>
        <w:pStyle w:val="ConsPlusNormal"/>
        <w:jc w:val="both"/>
      </w:pPr>
    </w:p>
    <w:p w:rsidR="00A61FEC" w:rsidRDefault="00A61FEC">
      <w:pPr>
        <w:pStyle w:val="ConsPlusTitle"/>
        <w:jc w:val="center"/>
        <w:outlineLvl w:val="1"/>
      </w:pPr>
      <w:r>
        <w:t>VI. РАСЧЕТ ЗАТРАТ НА УСТРОЙСТВО ВАХТОВЫХ ПОСЕЛКОВ</w:t>
      </w:r>
    </w:p>
    <w:p w:rsidR="00A61FEC" w:rsidRDefault="00A61FEC">
      <w:pPr>
        <w:pStyle w:val="ConsPlusTitle"/>
        <w:jc w:val="center"/>
      </w:pPr>
      <w:r>
        <w:t>И ИХ ДЕМОНТАЖ ПО ОКОНЧАНИИ СТРОИТЕЛЬСТВА</w:t>
      </w:r>
    </w:p>
    <w:p w:rsidR="00A61FEC" w:rsidRDefault="00A61FEC">
      <w:pPr>
        <w:pStyle w:val="ConsPlusNormal"/>
        <w:jc w:val="both"/>
      </w:pPr>
    </w:p>
    <w:p w:rsidR="00A61FEC" w:rsidRDefault="00A61FEC">
      <w:pPr>
        <w:pStyle w:val="ConsPlusNormal"/>
        <w:ind w:firstLine="540"/>
        <w:jc w:val="both"/>
      </w:pPr>
      <w:r>
        <w:t>35. Затраты на устройство вахтовых поселков и их демонтаж по окончании строительства определяются локальными сметными расчетами (сметами) на основании данных ПОС.</w:t>
      </w:r>
    </w:p>
    <w:p w:rsidR="00A61FEC" w:rsidRDefault="00A61FEC">
      <w:pPr>
        <w:pStyle w:val="ConsPlusNormal"/>
        <w:spacing w:before="200"/>
        <w:ind w:firstLine="540"/>
        <w:jc w:val="both"/>
      </w:pPr>
      <w:r>
        <w:t>36. При определении затрат на устройство вахтового поселка учитывается, что мобильные (инвентарные) здания поставляются укомплектованные инженерными системами, мебелью, технологическим оборудованием, специальным инструментом, запасными частями, запасными герметизирующими прокладками для окон и дверей, противооткатными упорами для ходовых частей буксируемых зданий и другими изделиями, механически не связанными с конструкцией зданий, а также противопожарным инвентарем.</w:t>
      </w:r>
    </w:p>
    <w:p w:rsidR="00A61FEC" w:rsidRDefault="00A61FEC">
      <w:pPr>
        <w:pStyle w:val="ConsPlusNormal"/>
        <w:spacing w:before="200"/>
        <w:ind w:firstLine="540"/>
        <w:jc w:val="both"/>
      </w:pPr>
      <w:r>
        <w:t>37. Расходы на перемещение мобильных (инвентарных) зданий и сооружений, включая мебель и оборудование, в вахтовый поселок от пункта (пунктов) сбора и обратно определяются в порядке, установленном положениями сметных нормативов, сведения о которых включены в ФРСН. При этом расстояние транспортировки определяется на основании данных ПОС.</w:t>
      </w:r>
    </w:p>
    <w:p w:rsidR="00A61FEC" w:rsidRDefault="00A61FEC">
      <w:pPr>
        <w:pStyle w:val="ConsPlusNormal"/>
        <w:spacing w:before="200"/>
        <w:ind w:firstLine="540"/>
        <w:jc w:val="both"/>
      </w:pPr>
      <w:r>
        <w:t>38. Стоимость мобильных (инвентарных) зданий и сооружений, мебели и оборудования для исчисления затрат на амортизационные отчисления и текущий ремонт определяется на основании калькуляций, прайс-листов и других обосновывающих документов поставщиков и (или) производителей как для новых основных средств.</w:t>
      </w:r>
    </w:p>
    <w:p w:rsidR="00A61FEC" w:rsidRDefault="00A61FEC">
      <w:pPr>
        <w:pStyle w:val="ConsPlusNormal"/>
        <w:spacing w:before="200"/>
        <w:ind w:firstLine="540"/>
        <w:jc w:val="both"/>
      </w:pPr>
      <w:r>
        <w:t>39. Сумма амортизационных отчислений по инвентарным временным зданиям и сооружениям, мебели и оборудованию определяется по усредненным показателям амортизационных групп.</w:t>
      </w:r>
    </w:p>
    <w:p w:rsidR="00A61FEC" w:rsidRDefault="00A61FEC">
      <w:pPr>
        <w:pStyle w:val="ConsPlusNormal"/>
        <w:spacing w:before="200"/>
        <w:ind w:firstLine="540"/>
        <w:jc w:val="both"/>
      </w:pPr>
      <w:r>
        <w:t xml:space="preserve">40. Затраты на аренду жилых помещений определяются на основании данных о стоимости аренды одного квадратного метра общей площади жилого помещения, формируемой по результатам конъюнктурного анализа, выполняемого в соответствии с требованиями, указанными в сметных нормативах, сведения о которых включены в ФРСН. При этом норма площади на одного вахтового работника определяется в соответствии с Жилищным </w:t>
      </w:r>
      <w:hyperlink r:id="rId56">
        <w:r>
          <w:rPr>
            <w:color w:val="0000FF"/>
          </w:rPr>
          <w:t>кодексом</w:t>
        </w:r>
      </w:hyperlink>
      <w:r>
        <w:t xml:space="preserve"> Российской Федерации как минимальная площадь на одного человека в жилых помещениях общежитий в размере шести квадратных метров, умноженная на коэффициент 1,7, отражающий усредненное отношение общей площади квартир в жилых домах массовых серий к площади жилых комнат.</w:t>
      </w:r>
    </w:p>
    <w:p w:rsidR="00A61FEC" w:rsidRDefault="00A61FEC">
      <w:pPr>
        <w:pStyle w:val="ConsPlusNormal"/>
        <w:jc w:val="both"/>
      </w:pPr>
      <w:r>
        <w:t xml:space="preserve">(в ред. </w:t>
      </w:r>
      <w:hyperlink r:id="rId57">
        <w:r>
          <w:rPr>
            <w:color w:val="0000FF"/>
          </w:rPr>
          <w:t>Приказа</w:t>
        </w:r>
      </w:hyperlink>
      <w:r>
        <w:t xml:space="preserve"> Минстроя России от 28.12.2021 N 1025/пр)</w:t>
      </w:r>
    </w:p>
    <w:p w:rsidR="00A61FEC" w:rsidRDefault="00A61FEC">
      <w:pPr>
        <w:pStyle w:val="ConsPlusNormal"/>
        <w:jc w:val="both"/>
      </w:pPr>
    </w:p>
    <w:p w:rsidR="00A61FEC" w:rsidRDefault="00A61FEC">
      <w:pPr>
        <w:pStyle w:val="ConsPlusTitle"/>
        <w:jc w:val="center"/>
        <w:outlineLvl w:val="1"/>
      </w:pPr>
      <w:r>
        <w:t>VII. РАСЧЕТ ЗАТРАТ НА СОДЕРЖАНИЕ И ЭКСПЛУАТАЦИЮ</w:t>
      </w:r>
    </w:p>
    <w:p w:rsidR="00A61FEC" w:rsidRDefault="00A61FEC">
      <w:pPr>
        <w:pStyle w:val="ConsPlusTitle"/>
        <w:jc w:val="center"/>
      </w:pPr>
      <w:r>
        <w:t>ВАХТОВОГО ПОСЕЛКА</w:t>
      </w:r>
    </w:p>
    <w:p w:rsidR="00A61FEC" w:rsidRDefault="00A61FEC">
      <w:pPr>
        <w:pStyle w:val="ConsPlusNormal"/>
        <w:jc w:val="both"/>
      </w:pPr>
    </w:p>
    <w:p w:rsidR="00A61FEC" w:rsidRDefault="00A61FEC">
      <w:pPr>
        <w:pStyle w:val="ConsPlusNormal"/>
        <w:ind w:firstLine="540"/>
        <w:jc w:val="both"/>
      </w:pPr>
      <w:r>
        <w:t>41. Расчет затрат на содержание и эксплуатацию вахтового поселка (электроснабжение, теплоснабжение, газоснабжение, водоснабжение и водоотведение, транспортирование и утилизацию твердых коммунальных отходов) (далее - коммунальные услуги) выполняется на основании данных ПОС с применением тарифов, установленных в соответствии с законодательством Российской Федерации по формуле (6):</w:t>
      </w:r>
    </w:p>
    <w:p w:rsidR="00A61FEC" w:rsidRDefault="00A61FEC">
      <w:pPr>
        <w:pStyle w:val="ConsPlusNormal"/>
        <w:jc w:val="both"/>
      </w:pPr>
    </w:p>
    <w:p w:rsidR="00A61FEC" w:rsidRDefault="00A61FEC">
      <w:pPr>
        <w:pStyle w:val="ConsPlusNormal"/>
        <w:jc w:val="center"/>
      </w:pPr>
      <w:r>
        <w:rPr>
          <w:noProof/>
          <w:position w:val="-13"/>
        </w:rPr>
        <w:drawing>
          <wp:inline distT="0" distB="0" distL="0" distR="0">
            <wp:extent cx="2200275" cy="29527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00275" cy="295275"/>
                    </a:xfrm>
                    <a:prstGeom prst="rect">
                      <a:avLst/>
                    </a:prstGeom>
                    <a:noFill/>
                    <a:ln>
                      <a:noFill/>
                    </a:ln>
                  </pic:spPr>
                </pic:pic>
              </a:graphicData>
            </a:graphic>
          </wp:inline>
        </w:drawing>
      </w:r>
      <w:r>
        <w:t xml:space="preserve"> (6),</w:t>
      </w:r>
    </w:p>
    <w:p w:rsidR="00A61FEC" w:rsidRDefault="00A61FEC">
      <w:pPr>
        <w:pStyle w:val="ConsPlusNormal"/>
        <w:jc w:val="both"/>
      </w:pPr>
      <w:r>
        <w:t xml:space="preserve">(в ред. </w:t>
      </w:r>
      <w:hyperlink r:id="rId59">
        <w:r>
          <w:rPr>
            <w:color w:val="0000FF"/>
          </w:rPr>
          <w:t>Приказа</w:t>
        </w:r>
      </w:hyperlink>
      <w:r>
        <w:t xml:space="preserve"> Минстроя России от 28.12.2021 N 1025/пр)</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spacing w:before="200"/>
        <w:ind w:firstLine="540"/>
        <w:jc w:val="both"/>
      </w:pPr>
      <w:r>
        <w:t>З</w:t>
      </w:r>
      <w:r>
        <w:rPr>
          <w:vertAlign w:val="subscript"/>
        </w:rPr>
        <w:t>кп</w:t>
      </w:r>
      <w:r>
        <w:t xml:space="preserve"> - затраты на коммунальные услуги;</w:t>
      </w:r>
    </w:p>
    <w:p w:rsidR="00A61FEC" w:rsidRDefault="00A61FEC">
      <w:pPr>
        <w:pStyle w:val="ConsPlusNormal"/>
        <w:spacing w:before="200"/>
        <w:ind w:firstLine="540"/>
        <w:jc w:val="both"/>
      </w:pPr>
      <w:r>
        <w:t>N</w:t>
      </w:r>
      <w:r>
        <w:rPr>
          <w:vertAlign w:val="subscript"/>
        </w:rPr>
        <w:t>i</w:t>
      </w:r>
      <w:r>
        <w:t xml:space="preserve"> - потребность i-го вида ресурсов или услуг на одного человека (квадратных метров площади жилых и общественных сооружений/чел., кубических метров объема/чел. и тому подобное) в день;</w:t>
      </w:r>
    </w:p>
    <w:p w:rsidR="00A61FEC" w:rsidRDefault="00A61FEC">
      <w:pPr>
        <w:pStyle w:val="ConsPlusNormal"/>
        <w:spacing w:before="200"/>
        <w:ind w:firstLine="540"/>
        <w:jc w:val="both"/>
      </w:pPr>
      <w:r>
        <w:t>П</w:t>
      </w:r>
      <w:r>
        <w:rPr>
          <w:vertAlign w:val="subscript"/>
        </w:rPr>
        <w:t>i</w:t>
      </w:r>
      <w:r>
        <w:t xml:space="preserve"> - стоимость единицы ресурсов или услуг, руб./ед.;</w:t>
      </w:r>
    </w:p>
    <w:p w:rsidR="00A61FEC" w:rsidRDefault="00A61FEC">
      <w:pPr>
        <w:pStyle w:val="ConsPlusNormal"/>
        <w:spacing w:before="200"/>
        <w:ind w:firstLine="540"/>
        <w:jc w:val="both"/>
      </w:pPr>
      <w:r>
        <w:t>Ч</w:t>
      </w:r>
      <w:r>
        <w:rPr>
          <w:vertAlign w:val="subscript"/>
        </w:rPr>
        <w:t>вe</w:t>
      </w:r>
      <w:r>
        <w:t xml:space="preserve"> - количество вахтовых работников для каждой (e-ой) вахты, чел.;</w:t>
      </w:r>
    </w:p>
    <w:p w:rsidR="00A61FEC" w:rsidRDefault="00A61FEC">
      <w:pPr>
        <w:pStyle w:val="ConsPlusNormal"/>
        <w:jc w:val="both"/>
      </w:pPr>
      <w:r>
        <w:t xml:space="preserve">(в ред. </w:t>
      </w:r>
      <w:hyperlink r:id="rId60">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Т</w:t>
      </w:r>
      <w:r>
        <w:rPr>
          <w:vertAlign w:val="subscript"/>
        </w:rPr>
        <w:t>це</w:t>
      </w:r>
      <w:r>
        <w:t xml:space="preserve"> - продолжительность вахтового цикла для каждой (e-ой) вахты, дней;</w:t>
      </w:r>
    </w:p>
    <w:p w:rsidR="00A61FEC" w:rsidRDefault="00A61FEC">
      <w:pPr>
        <w:pStyle w:val="ConsPlusNormal"/>
        <w:spacing w:before="200"/>
        <w:ind w:firstLine="540"/>
        <w:jc w:val="both"/>
      </w:pPr>
      <w:r>
        <w:t>n - количество видов ресурсов или услуг;</w:t>
      </w:r>
    </w:p>
    <w:p w:rsidR="00A61FEC" w:rsidRDefault="00A61FEC">
      <w:pPr>
        <w:pStyle w:val="ConsPlusNormal"/>
        <w:spacing w:before="200"/>
        <w:ind w:firstLine="540"/>
        <w:jc w:val="both"/>
      </w:pPr>
      <w:r>
        <w:t>m - количество периодов вахты.</w:t>
      </w:r>
    </w:p>
    <w:p w:rsidR="00A61FEC" w:rsidRDefault="00A61FEC">
      <w:pPr>
        <w:pStyle w:val="ConsPlusNormal"/>
        <w:spacing w:before="200"/>
        <w:ind w:firstLine="540"/>
        <w:jc w:val="both"/>
      </w:pPr>
      <w:r>
        <w:t>42. Затраты на вывоз и утилизацию жидких бытовых отходов определяются расчетами согласно тарифам (ценам, нормативам), утверждаемым в соответствии с законодательством Российской Федерации, а в случаях, когда законодательством не установлено государственное регулирование, - согласно ценам и тарифам специализированных организаций по результатам конъюнктурного анализа, выполняемого в соответствии с требованиями, указанными в сметных нормативах, сведения о которых включены в ФРСН.</w:t>
      </w:r>
    </w:p>
    <w:p w:rsidR="00A61FEC" w:rsidRDefault="00A61FEC">
      <w:pPr>
        <w:pStyle w:val="ConsPlusNormal"/>
        <w:jc w:val="both"/>
      </w:pPr>
      <w:r>
        <w:t xml:space="preserve">(п. 42 в ред. </w:t>
      </w:r>
      <w:hyperlink r:id="rId61">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 xml:space="preserve">43. Затраты по размещению и утилизации (обезвреживанию) строительного мусора, грунта и прочих отходов, в том числе загрязненных опасными веществами, определяются расчетом согласно нормативам, ценам, тарифам, утверждаемым органами государственной власти и местного самоуправления в соответствии с полномочиями, установленными Федеральным </w:t>
      </w:r>
      <w:hyperlink r:id="rId62">
        <w:r>
          <w:rPr>
            <w:color w:val="0000FF"/>
          </w:rPr>
          <w:t>законом</w:t>
        </w:r>
      </w:hyperlink>
      <w:r>
        <w:t xml:space="preserve"> от 10 января 2002 г. N 7-ФЗ "Об охране окружающей среды" (Собрание законодательства Российской Федерации, 2002, N 2, ст. 133; 2019, N 52, ст. 7771), Федеральным </w:t>
      </w:r>
      <w:hyperlink r:id="rId63">
        <w:r>
          <w:rPr>
            <w:color w:val="0000FF"/>
          </w:rPr>
          <w:t>законом</w:t>
        </w:r>
      </w:hyperlink>
      <w:r>
        <w:t xml:space="preserve"> от 24 июня 1998 г. N 89-ФЗ "Об отходах производства и потребления" (Собрание законодательства Российской Федерации, 1998, N 26, ст. 3009; 2020, N 15, ст. 2240), </w:t>
      </w:r>
      <w:hyperlink r:id="rId64">
        <w:r>
          <w:rPr>
            <w:color w:val="0000FF"/>
          </w:rPr>
          <w:t>постановлением</w:t>
        </w:r>
      </w:hyperlink>
      <w:r>
        <w:t xml:space="preserve"> Правительства Российской Федерации от 13 сентября 2016 г. N 913 "О ставках платы за негативное воздействие на окружающую среду и дополнительных коэффициентах" (Собрание законодательства Российской Федерации, 2016, N 38 ст. 5560; 2020, N 5, ст. 527). В случаях, когда законодательством не установлено государственное регулирование, - согласно ценам и тарифам специализированных организаций по результатам конъюнктурного анализа, выполняемого в соответствии с требованиями, указанными в сметных нормативах, сведения о которых включены в ФРСН.</w:t>
      </w:r>
    </w:p>
    <w:p w:rsidR="00A61FEC" w:rsidRDefault="00A61FEC">
      <w:pPr>
        <w:pStyle w:val="ConsPlusNormal"/>
        <w:jc w:val="both"/>
      </w:pPr>
      <w:r>
        <w:t xml:space="preserve">(в ред. </w:t>
      </w:r>
      <w:hyperlink r:id="rId65">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44. Затраты на обеспечение вахтового поселка связью посредством телефонной сети общего пользования, информационно-телекоммуникационной сети "Интернет", мобильных сетей связи и аренды существующих каналов связи определяются расчетом на основании данных ПОС о количестве и стоимости их аренды (эксплуатации) в единицу времени согласно ценам и тарифам специализированных организаций по результатам конъюнктурного анализа, выполняемого в соответствии с требованиями, указанными в сметных нормативах, сведения о которых включены в ФРСН.</w:t>
      </w:r>
    </w:p>
    <w:p w:rsidR="00A61FEC" w:rsidRDefault="00A61FEC">
      <w:pPr>
        <w:pStyle w:val="ConsPlusNormal"/>
        <w:jc w:val="both"/>
      </w:pPr>
      <w:r>
        <w:t xml:space="preserve">(в ред. </w:t>
      </w:r>
      <w:hyperlink r:id="rId66">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45. Затраты на приобретение постельных принадлежностей (мягкого инвентаря) определяются расчетом по результатам конъюнктурного анализа, выполняемого в соответствии с требованиями, указанными в сметных нормативах, сведения о которых включены в ФРСН, с учетом максимальной численности единовременно проживающих в вахтовом поселке работников и срока полезного использования мягкого инвентаря.</w:t>
      </w:r>
    </w:p>
    <w:p w:rsidR="00A61FEC" w:rsidRDefault="00A61FEC">
      <w:pPr>
        <w:pStyle w:val="ConsPlusNormal"/>
        <w:jc w:val="both"/>
      </w:pPr>
      <w:r>
        <w:t xml:space="preserve">(в ред. </w:t>
      </w:r>
      <w:hyperlink r:id="rId67">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46. Затраты на обеспечение вахтового поселка отдельными видами ресурсов от передвижных (временных) источников снабжения определяются расчетом на основании данных ПОС с учетом потребности и стоимости единицы ресурсов в соответствии со сметными нормативами, сведения о которых включены в ФРСН.</w:t>
      </w:r>
    </w:p>
    <w:p w:rsidR="00A61FEC" w:rsidRDefault="00A61FEC">
      <w:pPr>
        <w:pStyle w:val="ConsPlusNormal"/>
        <w:jc w:val="both"/>
      </w:pPr>
      <w:r>
        <w:t xml:space="preserve">(в ред. </w:t>
      </w:r>
      <w:hyperlink r:id="rId68">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47. Дополнительные затраты, связанные с содержанием санитарно-бытовых помещений объектов питания и здравпунктов (включая суммы начисления амортизации, расходы на проведение ремонта помещений, расходы на освещение, отопление, водоснабжение, электроснабжение, а также топливо для приготовления пищи), сверх затрат, учтенных нормативами накладных расходов в строительстве и нормативами на строительство титульных временных зданий и сооружений, определяются расчетом на основании данных ПОС и учитываются в главах 8 "Временные здания и сооружения" и 9 "Прочие работы и затраты" ССРСС либо в случае сноса объекта капитального строительства в ССО:</w:t>
      </w:r>
    </w:p>
    <w:p w:rsidR="00A61FEC" w:rsidRDefault="00A61FEC">
      <w:pPr>
        <w:pStyle w:val="ConsPlusNormal"/>
        <w:jc w:val="both"/>
      </w:pPr>
      <w:r>
        <w:t xml:space="preserve">(в ред. </w:t>
      </w:r>
      <w:hyperlink r:id="rId69">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а) затраты на организацию одного пункта питания в вахтовом поселке при его удалении от строительной площадки на расстояние до 600 метров учтены нормативами накладных расходов в строительстве и нормативами на строительство титульных временных зданий и сооружений, при этом перевозка работников на обед и обратно автотранспортом осуществляется при необходимости с учетом природно-климатических условий, наличия безопасных зон для движения пешеходов;</w:t>
      </w:r>
    </w:p>
    <w:p w:rsidR="00A61FEC" w:rsidRDefault="00A61FEC">
      <w:pPr>
        <w:pStyle w:val="ConsPlusNormal"/>
        <w:spacing w:before="200"/>
        <w:ind w:firstLine="540"/>
        <w:jc w:val="both"/>
      </w:pPr>
      <w:r>
        <w:t>б) при организации пунктов питания одновременно на строительной площадке (учтено нормативами накладных расходов в строительстве и нормативами на строительство титульных временных зданий и сооружений) и в вахтовом поселке при его удалении на расстояние свыше 600 метров от строительной площадки затраты на организацию такого пункта определяются расчетом на основании данных ПОС и учитываются дополнительно в главе 9 "Прочие работы и затраты" ССРСС либо в случае сноса объекта капитального строительства в ССО (без учета затрат на перевозку работников автотранспортом до пунктов питания и обратно), при этом затраты на доставку горячего питания на строительную площадку (при необходимости) также учитываются дополнительно в главе 9 "Прочие работы и затраты" ССРСС либо в случае сноса объекта капитального строительства в ССО;</w:t>
      </w:r>
    </w:p>
    <w:p w:rsidR="00A61FEC" w:rsidRDefault="00A61FEC">
      <w:pPr>
        <w:pStyle w:val="ConsPlusNormal"/>
        <w:spacing w:before="200"/>
        <w:ind w:firstLine="540"/>
        <w:jc w:val="both"/>
      </w:pPr>
      <w:r>
        <w:t>в) затраты на организацию одного здравпункта в вахтовом поселке учтены нормативами накладных расходов в строительстве и нормативами на строительство титульных временных зданий и сооружений;</w:t>
      </w:r>
    </w:p>
    <w:p w:rsidR="00A61FEC" w:rsidRDefault="00A61FEC">
      <w:pPr>
        <w:pStyle w:val="ConsPlusNormal"/>
        <w:spacing w:before="200"/>
        <w:ind w:firstLine="540"/>
        <w:jc w:val="both"/>
      </w:pPr>
      <w:r>
        <w:t>г) при организации здравпунктов одновременно на строительной площадке (учтено нормативами накладных расходов в строительстве и нормативами на строительство титульных временных зданий и сооружений) и в вахтовом поселке затраты на организацию такого пункта определяются расчетом на основании данных ПОС в главе 9 "Прочие работы и затраты" ССРСС либо в случае сноса объекта капитального строительства в ССО.</w:t>
      </w:r>
    </w:p>
    <w:p w:rsidR="00A61FEC" w:rsidRDefault="00A61FEC">
      <w:pPr>
        <w:pStyle w:val="ConsPlusNormal"/>
        <w:spacing w:before="200"/>
        <w:ind w:firstLine="540"/>
        <w:jc w:val="both"/>
      </w:pPr>
      <w:bookmarkStart w:id="8" w:name="P249"/>
      <w:bookmarkEnd w:id="8"/>
      <w:r>
        <w:t>48. Затраты на оплату труда персонала по обслуживанию вахтового поселка определяются на основании данных ПОС с добавлением обязательных отчислений страховых взносов по формуле (7) и учитываются в главе 9 "Прочие работы и затраты" ССРСС либо в случае сноса объекта капитального строительства в ССО:</w:t>
      </w:r>
    </w:p>
    <w:p w:rsidR="00A61FEC" w:rsidRDefault="00A61FEC">
      <w:pPr>
        <w:pStyle w:val="ConsPlusNormal"/>
        <w:jc w:val="both"/>
      </w:pPr>
    </w:p>
    <w:p w:rsidR="00A61FEC" w:rsidRDefault="00A61FEC">
      <w:pPr>
        <w:pStyle w:val="ConsPlusNormal"/>
        <w:jc w:val="center"/>
      </w:pPr>
      <w:r>
        <w:rPr>
          <w:noProof/>
          <w:position w:val="-26"/>
        </w:rPr>
        <w:drawing>
          <wp:inline distT="0" distB="0" distL="0" distR="0">
            <wp:extent cx="2463800" cy="45720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463800" cy="457200"/>
                    </a:xfrm>
                    <a:prstGeom prst="rect">
                      <a:avLst/>
                    </a:prstGeom>
                    <a:noFill/>
                    <a:ln>
                      <a:noFill/>
                    </a:ln>
                  </pic:spPr>
                </pic:pic>
              </a:graphicData>
            </a:graphic>
          </wp:inline>
        </w:drawing>
      </w:r>
      <w:r>
        <w:t xml:space="preserve"> (7),</w:t>
      </w:r>
    </w:p>
    <w:p w:rsidR="00A61FEC" w:rsidRDefault="00A61FEC">
      <w:pPr>
        <w:pStyle w:val="ConsPlusNormal"/>
        <w:jc w:val="both"/>
      </w:pPr>
    </w:p>
    <w:p w:rsidR="00A61FEC" w:rsidRDefault="00A61FEC">
      <w:pPr>
        <w:pStyle w:val="ConsPlusNormal"/>
        <w:ind w:firstLine="540"/>
        <w:jc w:val="both"/>
      </w:pPr>
      <w:r>
        <w:t>где:</w:t>
      </w:r>
    </w:p>
    <w:p w:rsidR="00A61FEC" w:rsidRDefault="00A61FEC">
      <w:pPr>
        <w:pStyle w:val="ConsPlusNormal"/>
        <w:spacing w:before="200"/>
        <w:ind w:firstLine="540"/>
        <w:jc w:val="both"/>
      </w:pPr>
      <w:r>
        <w:t>ЗП</w:t>
      </w:r>
      <w:r>
        <w:rPr>
          <w:vertAlign w:val="subscript"/>
        </w:rPr>
        <w:t>об</w:t>
      </w:r>
      <w:r>
        <w:t xml:space="preserve"> - оплата труда персонала по обслуживанию вахтового поселка с обязательными отчислениями страховых взносов, руб.;</w:t>
      </w:r>
    </w:p>
    <w:p w:rsidR="00A61FEC" w:rsidRDefault="00A61FEC">
      <w:pPr>
        <w:pStyle w:val="ConsPlusNormal"/>
        <w:spacing w:before="200"/>
        <w:ind w:firstLine="540"/>
        <w:jc w:val="both"/>
      </w:pPr>
      <w:r>
        <w:t>ЗП</w:t>
      </w:r>
      <w:r>
        <w:rPr>
          <w:vertAlign w:val="subscript"/>
        </w:rPr>
        <w:t>обi</w:t>
      </w:r>
      <w:r>
        <w:t xml:space="preserve"> - оплата труда по каждой (i-ой) специальности персонала по бытовому и техническому обслуживанию вахтового поселка, определяемая на основании информации, публикуемой Федеральной службой государственной статистики, по группам занятий за предыдущие периоды по соответствующему субъекту Российской Федерации с учетом индексации заработной платы в соответствии со </w:t>
      </w:r>
      <w:hyperlink r:id="rId71">
        <w:r>
          <w:rPr>
            <w:color w:val="0000FF"/>
          </w:rPr>
          <w:t>статьей 134</w:t>
        </w:r>
      </w:hyperlink>
      <w:r>
        <w:t xml:space="preserve"> Трудового кодекса Российской Федерации (Собрание законодательства Российской Федерации, 2002, N 1, ст. 3; 2014, N 14, ст. 1547), на величину индекса потребительских цен (коэффициент инфляции) в среднем за год, определяемого в соответствии с данными прогноза социально-экономического развития Российской Федерации, публикуемого Министерством экономического развития Российской Федерации в соответствии со </w:t>
      </w:r>
      <w:hyperlink r:id="rId72">
        <w:r>
          <w:rPr>
            <w:color w:val="0000FF"/>
          </w:rPr>
          <w:t>статьей 26</w:t>
        </w:r>
      </w:hyperlink>
      <w:r>
        <w:t xml:space="preserve"> Федерального закона от 28 июня 2014 г. N 172-ФЗ "О стратегическом планировании в Российской Федерации" (Собрание законодательства Российской Федерации, 2014, N 26, ст. 3378), по строке "Индекс потребительских цен в среднем за год" на текущий год, руб./мес.;</w:t>
      </w:r>
    </w:p>
    <w:p w:rsidR="00A61FEC" w:rsidRDefault="00A61FEC">
      <w:pPr>
        <w:pStyle w:val="ConsPlusNormal"/>
        <w:jc w:val="both"/>
      </w:pPr>
      <w:r>
        <w:t xml:space="preserve">(в ред. </w:t>
      </w:r>
      <w:hyperlink r:id="rId73">
        <w:r>
          <w:rPr>
            <w:color w:val="0000FF"/>
          </w:rPr>
          <w:t>Приказа</w:t>
        </w:r>
      </w:hyperlink>
      <w:r>
        <w:t xml:space="preserve"> Минстроя России от 28.12.2021 N 1025/пр)</w:t>
      </w:r>
    </w:p>
    <w:p w:rsidR="00A61FEC" w:rsidRDefault="00A61FEC">
      <w:pPr>
        <w:pStyle w:val="ConsPlusNormal"/>
        <w:spacing w:before="200"/>
        <w:ind w:firstLine="540"/>
        <w:jc w:val="both"/>
      </w:pPr>
      <w:r>
        <w:t>К</w:t>
      </w:r>
      <w:r>
        <w:rPr>
          <w:vertAlign w:val="subscript"/>
        </w:rPr>
        <w:t>стр</w:t>
      </w:r>
      <w:r>
        <w:t xml:space="preserve"> - коэффициент, учитывающий величину обязательных отчислений страховых взносов;</w:t>
      </w:r>
    </w:p>
    <w:p w:rsidR="00A61FEC" w:rsidRDefault="00A61FEC">
      <w:pPr>
        <w:pStyle w:val="ConsPlusNormal"/>
        <w:spacing w:before="200"/>
        <w:ind w:firstLine="540"/>
        <w:jc w:val="both"/>
      </w:pPr>
      <w:r>
        <w:t>S</w:t>
      </w:r>
      <w:r>
        <w:rPr>
          <w:vertAlign w:val="subscript"/>
        </w:rPr>
        <w:t>обi</w:t>
      </w:r>
      <w:r>
        <w:t xml:space="preserve"> - количество персонала по каждой специальности, чел.;</w:t>
      </w:r>
    </w:p>
    <w:p w:rsidR="00A61FEC" w:rsidRDefault="00A61FEC">
      <w:pPr>
        <w:pStyle w:val="ConsPlusNormal"/>
        <w:spacing w:before="200"/>
        <w:ind w:firstLine="540"/>
        <w:jc w:val="both"/>
      </w:pPr>
      <w:r>
        <w:t>Т</w:t>
      </w:r>
      <w:r>
        <w:rPr>
          <w:vertAlign w:val="subscript"/>
        </w:rPr>
        <w:t>об</w:t>
      </w:r>
      <w:r>
        <w:t xml:space="preserve"> - срок эксплуатации (обслуживания) вахтового поселка, мес.;</w:t>
      </w:r>
    </w:p>
    <w:p w:rsidR="00A61FEC" w:rsidRDefault="00A61FEC">
      <w:pPr>
        <w:pStyle w:val="ConsPlusNormal"/>
        <w:spacing w:before="200"/>
        <w:ind w:firstLine="540"/>
        <w:jc w:val="both"/>
      </w:pPr>
      <w:r>
        <w:t>n - количество специальностей персонала по обслуживанию вахтового поселка.</w:t>
      </w:r>
    </w:p>
    <w:p w:rsidR="00A61FEC" w:rsidRDefault="00A61FEC">
      <w:pPr>
        <w:pStyle w:val="ConsPlusNormal"/>
        <w:jc w:val="both"/>
      </w:pPr>
    </w:p>
    <w:p w:rsidR="00A61FEC" w:rsidRDefault="00A61FEC">
      <w:pPr>
        <w:pStyle w:val="ConsPlusTitle"/>
        <w:jc w:val="center"/>
        <w:outlineLvl w:val="1"/>
      </w:pPr>
      <w:r>
        <w:t>VIII. РАСЧЕТ ЗАТРАТ НА ПЕРЕДИСЛОКАЦИЮ И ПЕРЕБАЗИРОВКУ МАШИН</w:t>
      </w:r>
    </w:p>
    <w:p w:rsidR="00A61FEC" w:rsidRDefault="00A61FEC">
      <w:pPr>
        <w:pStyle w:val="ConsPlusTitle"/>
        <w:jc w:val="center"/>
      </w:pPr>
      <w:r>
        <w:t>И МЕХАНИЗМОВ ПРИ ВАХТОВОМ МЕТОДЕ ПРОИЗВОДСТВА РАБОТ</w:t>
      </w:r>
    </w:p>
    <w:p w:rsidR="00A61FEC" w:rsidRDefault="00A61FEC">
      <w:pPr>
        <w:pStyle w:val="ConsPlusNormal"/>
        <w:jc w:val="center"/>
      </w:pPr>
      <w:r>
        <w:t xml:space="preserve">(в ред. </w:t>
      </w:r>
      <w:hyperlink r:id="rId74">
        <w:r>
          <w:rPr>
            <w:color w:val="0000FF"/>
          </w:rPr>
          <w:t>Приказа</w:t>
        </w:r>
      </w:hyperlink>
      <w:r>
        <w:t xml:space="preserve"> Минстроя России от 28.12.2021 N 1025/пр)</w:t>
      </w:r>
    </w:p>
    <w:p w:rsidR="00A61FEC" w:rsidRDefault="00A61FEC">
      <w:pPr>
        <w:pStyle w:val="ConsPlusNormal"/>
        <w:jc w:val="both"/>
      </w:pPr>
    </w:p>
    <w:p w:rsidR="00A61FEC" w:rsidRDefault="00A61FEC">
      <w:pPr>
        <w:pStyle w:val="ConsPlusNormal"/>
        <w:ind w:firstLine="540"/>
        <w:jc w:val="both"/>
      </w:pPr>
      <w:r>
        <w:t xml:space="preserve">49. В случаях значительного удаления строительной площадки или полосы отвода линейного объекта от пункта (пунктов) сбора при вахтовом методе производства работ в главе 9 "Прочие работы и затраты" ССРСС либо в ССО при сносе объекта капитального строительства на основании данных ПОС допускается учитывать затраты на передислокацию машин и механизмов в соответствии с </w:t>
      </w:r>
      <w:hyperlink w:anchor="P267">
        <w:r>
          <w:rPr>
            <w:color w:val="0000FF"/>
          </w:rPr>
          <w:t>пунктом 50</w:t>
        </w:r>
      </w:hyperlink>
      <w:r>
        <w:t xml:space="preserve"> Методики, а также затраты на перебазировку машин и механизмов, не учтенные сметными ценами на их эксплуатацию, в соответствии с </w:t>
      </w:r>
      <w:hyperlink w:anchor="P271">
        <w:r>
          <w:rPr>
            <w:color w:val="0000FF"/>
          </w:rPr>
          <w:t>пунктом 51</w:t>
        </w:r>
      </w:hyperlink>
      <w:r>
        <w:t xml:space="preserve"> Методики.</w:t>
      </w:r>
    </w:p>
    <w:p w:rsidR="00A61FEC" w:rsidRDefault="00A61FEC">
      <w:pPr>
        <w:pStyle w:val="ConsPlusNormal"/>
        <w:spacing w:before="200"/>
        <w:ind w:firstLine="540"/>
        <w:jc w:val="both"/>
      </w:pPr>
      <w:bookmarkStart w:id="9" w:name="P267"/>
      <w:bookmarkEnd w:id="9"/>
      <w:r>
        <w:t>50. Затраты на передислокацию машин и механизмов для выполнения СМР на объекте капитального строительства допускается учитывать от одного из следующих ближайших объектов транспортной инфраструктуры по наиболее экономичному варианту до строительной площадки или границы полосы отвода линейного объекта и обратно:</w:t>
      </w:r>
    </w:p>
    <w:p w:rsidR="00A61FEC" w:rsidRDefault="00A61FEC">
      <w:pPr>
        <w:pStyle w:val="ConsPlusNormal"/>
        <w:spacing w:before="200"/>
        <w:ind w:firstLine="540"/>
        <w:jc w:val="both"/>
      </w:pPr>
      <w:r>
        <w:t>а) морской, речной порт, являющийся транспортным узлом (порт и грузовая железнодорожная станция);</w:t>
      </w:r>
    </w:p>
    <w:p w:rsidR="00A61FEC" w:rsidRDefault="00A61FEC">
      <w:pPr>
        <w:pStyle w:val="ConsPlusNormal"/>
        <w:spacing w:before="200"/>
        <w:ind w:firstLine="540"/>
        <w:jc w:val="both"/>
      </w:pPr>
      <w:r>
        <w:t>б) грузовая железнодорожная станция;</w:t>
      </w:r>
    </w:p>
    <w:p w:rsidR="00A61FEC" w:rsidRDefault="00A61FEC">
      <w:pPr>
        <w:pStyle w:val="ConsPlusNormal"/>
        <w:spacing w:before="200"/>
        <w:ind w:firstLine="540"/>
        <w:jc w:val="both"/>
      </w:pPr>
      <w:r>
        <w:t>в) места сопряжения автозимников с автомобильными дорогами, которые сопрягаются (или сообщаются) с сетью автомобильных дорог федерального значения.</w:t>
      </w:r>
    </w:p>
    <w:p w:rsidR="00A61FEC" w:rsidRDefault="00A61FEC">
      <w:pPr>
        <w:pStyle w:val="ConsPlusNormal"/>
        <w:spacing w:before="200"/>
        <w:ind w:firstLine="540"/>
        <w:jc w:val="both"/>
      </w:pPr>
      <w:bookmarkStart w:id="10" w:name="P271"/>
      <w:bookmarkEnd w:id="10"/>
      <w:r>
        <w:t>51. При расчете затрат на перебазировку машин и механизмов, не учтенных сметными ценами на их эксплуатацию, допускается учитывать затраты на перемещение таких машин от пункта (пунктов) сбора до строительной площадки или границы полосы отвода линейного объекта и обратно. Если подрядная организация определена в качестве единственного поставщика (исполнителя), то пункт (пункты) сбора соответствует(-ют) месту постоянного базирования такой подрядной организации.</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1</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bookmarkStart w:id="11" w:name="P287"/>
      <w:bookmarkEnd w:id="11"/>
      <w:r>
        <w:t>ИСХОДНЫЕ ДАННЫЕ, ИСПОЛЬЗУЕМЫЕ ПРИ РАСЧЕТЕ ОБОСНОВАНИЯ</w:t>
      </w:r>
    </w:p>
    <w:p w:rsidR="00A61FEC" w:rsidRDefault="00A61FEC">
      <w:pPr>
        <w:pStyle w:val="ConsPlusTitle"/>
        <w:jc w:val="center"/>
      </w:pPr>
      <w:r>
        <w:t>ЦЕЛЕСООБРАЗНОСТИ ПРИМЕНЕНИЯ ВАХТОВОГО МЕТОДА</w:t>
      </w:r>
    </w:p>
    <w:p w:rsidR="00A61FEC" w:rsidRDefault="00A61FEC">
      <w:pPr>
        <w:pStyle w:val="ConsPlusTitle"/>
        <w:jc w:val="center"/>
      </w:pPr>
      <w:r>
        <w:t>ПРОИЗВОДСТВА РАБОТ</w:t>
      </w:r>
    </w:p>
    <w:p w:rsidR="00A61FEC" w:rsidRDefault="00A61FEC">
      <w:pPr>
        <w:pStyle w:val="ConsPlusNormal"/>
        <w:jc w:val="both"/>
      </w:pPr>
    </w:p>
    <w:p w:rsidR="00A61FEC" w:rsidRDefault="00A61FEC">
      <w:pPr>
        <w:pStyle w:val="ConsPlusNormal"/>
        <w:jc w:val="right"/>
      </w:pPr>
      <w:r>
        <w:t>(Таблица)</w:t>
      </w:r>
    </w:p>
    <w:p w:rsidR="00A61FEC" w:rsidRDefault="00A61F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6180"/>
        <w:gridCol w:w="2324"/>
      </w:tblGrid>
      <w:tr w:rsidR="00A61FEC">
        <w:tc>
          <w:tcPr>
            <w:tcW w:w="567" w:type="dxa"/>
          </w:tcPr>
          <w:p w:rsidR="00A61FEC" w:rsidRDefault="00A61FEC">
            <w:pPr>
              <w:pStyle w:val="ConsPlusNormal"/>
              <w:jc w:val="center"/>
            </w:pPr>
            <w:r>
              <w:t>N п/п</w:t>
            </w:r>
          </w:p>
        </w:tc>
        <w:tc>
          <w:tcPr>
            <w:tcW w:w="6180" w:type="dxa"/>
          </w:tcPr>
          <w:p w:rsidR="00A61FEC" w:rsidRDefault="00A61FEC">
            <w:pPr>
              <w:pStyle w:val="ConsPlusNormal"/>
              <w:jc w:val="center"/>
            </w:pPr>
            <w:r>
              <w:t xml:space="preserve">Наименование </w:t>
            </w:r>
            <w:hyperlink w:anchor="P381">
              <w:r>
                <w:rPr>
                  <w:color w:val="0000FF"/>
                </w:rPr>
                <w:t>&lt;*&gt;</w:t>
              </w:r>
            </w:hyperlink>
          </w:p>
        </w:tc>
        <w:tc>
          <w:tcPr>
            <w:tcW w:w="2324" w:type="dxa"/>
          </w:tcPr>
          <w:p w:rsidR="00A61FEC" w:rsidRDefault="00A61FEC">
            <w:pPr>
              <w:pStyle w:val="ConsPlusNormal"/>
              <w:jc w:val="center"/>
            </w:pPr>
            <w:r>
              <w:t>Исходные данные</w:t>
            </w:r>
          </w:p>
        </w:tc>
      </w:tr>
      <w:tr w:rsidR="00A61FEC">
        <w:tc>
          <w:tcPr>
            <w:tcW w:w="567" w:type="dxa"/>
          </w:tcPr>
          <w:p w:rsidR="00A61FEC" w:rsidRDefault="00A61FEC">
            <w:pPr>
              <w:pStyle w:val="ConsPlusNormal"/>
              <w:jc w:val="center"/>
            </w:pPr>
            <w:r>
              <w:t>1</w:t>
            </w:r>
          </w:p>
        </w:tc>
        <w:tc>
          <w:tcPr>
            <w:tcW w:w="6180" w:type="dxa"/>
          </w:tcPr>
          <w:p w:rsidR="00A61FEC" w:rsidRDefault="00A61FEC">
            <w:pPr>
              <w:pStyle w:val="ConsPlusNormal"/>
              <w:jc w:val="center"/>
            </w:pPr>
            <w:r>
              <w:t>2</w:t>
            </w:r>
          </w:p>
        </w:tc>
        <w:tc>
          <w:tcPr>
            <w:tcW w:w="2324" w:type="dxa"/>
          </w:tcPr>
          <w:p w:rsidR="00A61FEC" w:rsidRDefault="00A61FEC">
            <w:pPr>
              <w:pStyle w:val="ConsPlusNormal"/>
              <w:jc w:val="center"/>
            </w:pPr>
            <w:r>
              <w:t>3</w:t>
            </w:r>
          </w:p>
        </w:tc>
      </w:tr>
      <w:tr w:rsidR="00A61FEC">
        <w:tc>
          <w:tcPr>
            <w:tcW w:w="567" w:type="dxa"/>
          </w:tcPr>
          <w:p w:rsidR="00A61FEC" w:rsidRDefault="00A61FEC">
            <w:pPr>
              <w:pStyle w:val="ConsPlusNormal"/>
              <w:jc w:val="center"/>
            </w:pPr>
            <w:r>
              <w:t>1</w:t>
            </w:r>
          </w:p>
        </w:tc>
        <w:tc>
          <w:tcPr>
            <w:tcW w:w="6180" w:type="dxa"/>
          </w:tcPr>
          <w:p w:rsidR="00A61FEC" w:rsidRDefault="00A61FEC">
            <w:pPr>
              <w:pStyle w:val="ConsPlusNormal"/>
            </w:pPr>
            <w:r>
              <w:t>Объект строительства, комплекс или вид работ, который предполагается выполнить вахтовым методом</w:t>
            </w:r>
          </w:p>
        </w:tc>
        <w:tc>
          <w:tcPr>
            <w:tcW w:w="2324" w:type="dxa"/>
          </w:tcPr>
          <w:p w:rsidR="00A61FEC" w:rsidRDefault="00A61FEC">
            <w:pPr>
              <w:pStyle w:val="ConsPlusNormal"/>
            </w:pPr>
          </w:p>
        </w:tc>
      </w:tr>
      <w:tr w:rsidR="00A61FEC">
        <w:tc>
          <w:tcPr>
            <w:tcW w:w="567" w:type="dxa"/>
          </w:tcPr>
          <w:p w:rsidR="00A61FEC" w:rsidRDefault="00A61FEC">
            <w:pPr>
              <w:pStyle w:val="ConsPlusNormal"/>
              <w:jc w:val="center"/>
            </w:pPr>
            <w:r>
              <w:t>2</w:t>
            </w:r>
          </w:p>
        </w:tc>
        <w:tc>
          <w:tcPr>
            <w:tcW w:w="6180" w:type="dxa"/>
          </w:tcPr>
          <w:p w:rsidR="00A61FEC" w:rsidRDefault="00A61FEC">
            <w:pPr>
              <w:pStyle w:val="ConsPlusNormal"/>
            </w:pPr>
            <w:r>
              <w:t>Нормативный срок строительства</w:t>
            </w:r>
          </w:p>
        </w:tc>
        <w:tc>
          <w:tcPr>
            <w:tcW w:w="2324" w:type="dxa"/>
          </w:tcPr>
          <w:p w:rsidR="00A61FEC" w:rsidRDefault="00A61FEC">
            <w:pPr>
              <w:pStyle w:val="ConsPlusNormal"/>
            </w:pPr>
            <w:r>
              <w:t>______ мес.</w:t>
            </w:r>
          </w:p>
        </w:tc>
      </w:tr>
      <w:tr w:rsidR="00A61FEC">
        <w:tc>
          <w:tcPr>
            <w:tcW w:w="567" w:type="dxa"/>
          </w:tcPr>
          <w:p w:rsidR="00A61FEC" w:rsidRDefault="00A61FEC">
            <w:pPr>
              <w:pStyle w:val="ConsPlusNormal"/>
              <w:jc w:val="center"/>
            </w:pPr>
            <w:bookmarkStart w:id="12" w:name="P305"/>
            <w:bookmarkEnd w:id="12"/>
            <w:r>
              <w:t>3</w:t>
            </w:r>
          </w:p>
        </w:tc>
        <w:tc>
          <w:tcPr>
            <w:tcW w:w="6180" w:type="dxa"/>
          </w:tcPr>
          <w:p w:rsidR="00A61FEC" w:rsidRDefault="00A61FEC">
            <w:pPr>
              <w:pStyle w:val="ConsPlusNormal"/>
            </w:pPr>
            <w:r>
              <w:t>Объем СМР (по главам 1 - 8 ССРСС), определенный в текущих ценах на __ кв. 20__ г.</w:t>
            </w:r>
          </w:p>
        </w:tc>
        <w:tc>
          <w:tcPr>
            <w:tcW w:w="2324" w:type="dxa"/>
          </w:tcPr>
          <w:p w:rsidR="00A61FEC" w:rsidRDefault="00A61FEC">
            <w:pPr>
              <w:pStyle w:val="ConsPlusNormal"/>
            </w:pPr>
            <w:r>
              <w:t>______ тыс. руб.</w:t>
            </w:r>
          </w:p>
        </w:tc>
      </w:tr>
      <w:tr w:rsidR="00A61FEC">
        <w:tc>
          <w:tcPr>
            <w:tcW w:w="567" w:type="dxa"/>
          </w:tcPr>
          <w:p w:rsidR="00A61FEC" w:rsidRDefault="00A61FEC">
            <w:pPr>
              <w:pStyle w:val="ConsPlusNormal"/>
              <w:jc w:val="center"/>
            </w:pPr>
            <w:bookmarkStart w:id="13" w:name="P308"/>
            <w:bookmarkEnd w:id="13"/>
            <w:r>
              <w:t>4</w:t>
            </w:r>
          </w:p>
        </w:tc>
        <w:tc>
          <w:tcPr>
            <w:tcW w:w="6180" w:type="dxa"/>
          </w:tcPr>
          <w:p w:rsidR="00A61FEC" w:rsidRDefault="00A61FEC">
            <w:pPr>
              <w:pStyle w:val="ConsPlusNormal"/>
            </w:pPr>
            <w:r>
              <w:t>Трудозатраты по объекту строительства</w:t>
            </w:r>
          </w:p>
        </w:tc>
        <w:tc>
          <w:tcPr>
            <w:tcW w:w="2324" w:type="dxa"/>
          </w:tcPr>
          <w:p w:rsidR="00A61FEC" w:rsidRDefault="00A61FEC">
            <w:pPr>
              <w:pStyle w:val="ConsPlusNormal"/>
            </w:pPr>
            <w:r>
              <w:t>______ чел.-час</w:t>
            </w:r>
          </w:p>
        </w:tc>
      </w:tr>
      <w:tr w:rsidR="00A61FEC">
        <w:tc>
          <w:tcPr>
            <w:tcW w:w="567" w:type="dxa"/>
          </w:tcPr>
          <w:p w:rsidR="00A61FEC" w:rsidRDefault="00A61FEC">
            <w:pPr>
              <w:pStyle w:val="ConsPlusNormal"/>
              <w:jc w:val="center"/>
            </w:pPr>
            <w:r>
              <w:t>5</w:t>
            </w:r>
          </w:p>
        </w:tc>
        <w:tc>
          <w:tcPr>
            <w:tcW w:w="6180" w:type="dxa"/>
          </w:tcPr>
          <w:p w:rsidR="00A61FEC" w:rsidRDefault="00A61FEC">
            <w:pPr>
              <w:pStyle w:val="ConsPlusNormal"/>
            </w:pPr>
            <w:r>
              <w:t>Объем СМР на одного рабочего (выработка)</w:t>
            </w:r>
          </w:p>
        </w:tc>
        <w:tc>
          <w:tcPr>
            <w:tcW w:w="2324" w:type="dxa"/>
          </w:tcPr>
          <w:p w:rsidR="00A61FEC" w:rsidRDefault="00A61FEC">
            <w:pPr>
              <w:pStyle w:val="ConsPlusNormal"/>
            </w:pPr>
            <w:r>
              <w:t>______ тыс. руб.</w:t>
            </w:r>
          </w:p>
          <w:p w:rsidR="00A61FEC" w:rsidRDefault="00A61FEC">
            <w:pPr>
              <w:pStyle w:val="ConsPlusNormal"/>
            </w:pPr>
            <w:r>
              <w:t>(</w:t>
            </w:r>
            <w:hyperlink w:anchor="P305">
              <w:r>
                <w:rPr>
                  <w:color w:val="0000FF"/>
                </w:rPr>
                <w:t>п. 3</w:t>
              </w:r>
            </w:hyperlink>
            <w:r>
              <w:t xml:space="preserve"> / </w:t>
            </w:r>
            <w:hyperlink w:anchor="P308">
              <w:r>
                <w:rPr>
                  <w:color w:val="0000FF"/>
                </w:rPr>
                <w:t>п. 4</w:t>
              </w:r>
            </w:hyperlink>
            <w:r>
              <w:t xml:space="preserve"> x текущий годовой фонд рабочего времени при 40 часовой рабочей неделе)</w:t>
            </w:r>
          </w:p>
        </w:tc>
      </w:tr>
      <w:tr w:rsidR="00A61FEC">
        <w:tc>
          <w:tcPr>
            <w:tcW w:w="567" w:type="dxa"/>
          </w:tcPr>
          <w:p w:rsidR="00A61FEC" w:rsidRDefault="00A61FEC">
            <w:pPr>
              <w:pStyle w:val="ConsPlusNormal"/>
              <w:jc w:val="center"/>
            </w:pPr>
            <w:r>
              <w:t>6</w:t>
            </w:r>
          </w:p>
        </w:tc>
        <w:tc>
          <w:tcPr>
            <w:tcW w:w="6180" w:type="dxa"/>
          </w:tcPr>
          <w:p w:rsidR="00A61FEC" w:rsidRDefault="00A61FEC">
            <w:pPr>
              <w:pStyle w:val="ConsPlusNormal"/>
            </w:pPr>
            <w:r>
              <w:t>Подтверждение о возможности (невозможности) использования местной рабочей силы при осуществлении строительства</w:t>
            </w:r>
          </w:p>
        </w:tc>
        <w:tc>
          <w:tcPr>
            <w:tcW w:w="2324" w:type="dxa"/>
          </w:tcPr>
          <w:p w:rsidR="00A61FEC" w:rsidRDefault="00A61FEC">
            <w:pPr>
              <w:pStyle w:val="ConsPlusNormal"/>
            </w:pPr>
          </w:p>
        </w:tc>
      </w:tr>
      <w:tr w:rsidR="00A61FEC">
        <w:tc>
          <w:tcPr>
            <w:tcW w:w="567" w:type="dxa"/>
          </w:tcPr>
          <w:p w:rsidR="00A61FEC" w:rsidRDefault="00A61FEC">
            <w:pPr>
              <w:pStyle w:val="ConsPlusNormal"/>
              <w:jc w:val="center"/>
            </w:pPr>
            <w:r>
              <w:t>7</w:t>
            </w:r>
          </w:p>
        </w:tc>
        <w:tc>
          <w:tcPr>
            <w:tcW w:w="6180" w:type="dxa"/>
          </w:tcPr>
          <w:p w:rsidR="00A61FEC" w:rsidRDefault="00A61FEC">
            <w:pPr>
              <w:pStyle w:val="ConsPlusNormal"/>
            </w:pPr>
            <w:r>
              <w:t>Наименование пункта (пунктов сбора) вахтовых работников</w:t>
            </w:r>
          </w:p>
        </w:tc>
        <w:tc>
          <w:tcPr>
            <w:tcW w:w="2324" w:type="dxa"/>
          </w:tcPr>
          <w:p w:rsidR="00A61FEC" w:rsidRDefault="00A61FEC">
            <w:pPr>
              <w:pStyle w:val="ConsPlusNormal"/>
            </w:pPr>
            <w:r>
              <w:t>1. г. ______, __% вахтовых работников</w:t>
            </w:r>
          </w:p>
          <w:p w:rsidR="00A61FEC" w:rsidRDefault="00A61FEC">
            <w:pPr>
              <w:pStyle w:val="ConsPlusNormal"/>
            </w:pPr>
            <w:r>
              <w:t>2. г. ______, __% вахтовых работников</w:t>
            </w:r>
          </w:p>
        </w:tc>
      </w:tr>
      <w:tr w:rsidR="00A61FEC">
        <w:tc>
          <w:tcPr>
            <w:tcW w:w="567" w:type="dxa"/>
          </w:tcPr>
          <w:p w:rsidR="00A61FEC" w:rsidRDefault="00A61FEC">
            <w:pPr>
              <w:pStyle w:val="ConsPlusNormal"/>
              <w:jc w:val="center"/>
            </w:pPr>
            <w:r>
              <w:t>8</w:t>
            </w:r>
          </w:p>
        </w:tc>
        <w:tc>
          <w:tcPr>
            <w:tcW w:w="6180" w:type="dxa"/>
          </w:tcPr>
          <w:p w:rsidR="00A61FEC" w:rsidRDefault="00A61FEC">
            <w:pPr>
              <w:pStyle w:val="ConsPlusNormal"/>
            </w:pPr>
            <w:r>
              <w:t>Наличие разрешения на привлечение и использование иностранных рабочих</w:t>
            </w:r>
          </w:p>
        </w:tc>
        <w:tc>
          <w:tcPr>
            <w:tcW w:w="2324" w:type="dxa"/>
          </w:tcPr>
          <w:p w:rsidR="00A61FEC" w:rsidRDefault="00A61FEC">
            <w:pPr>
              <w:pStyle w:val="ConsPlusNormal"/>
            </w:pPr>
          </w:p>
        </w:tc>
      </w:tr>
      <w:tr w:rsidR="00A61FEC">
        <w:tc>
          <w:tcPr>
            <w:tcW w:w="567" w:type="dxa"/>
          </w:tcPr>
          <w:p w:rsidR="00A61FEC" w:rsidRDefault="00A61FEC">
            <w:pPr>
              <w:pStyle w:val="ConsPlusNormal"/>
              <w:jc w:val="center"/>
            </w:pPr>
            <w:r>
              <w:t>9</w:t>
            </w:r>
          </w:p>
        </w:tc>
        <w:tc>
          <w:tcPr>
            <w:tcW w:w="6180" w:type="dxa"/>
          </w:tcPr>
          <w:p w:rsidR="00A61FEC" w:rsidRDefault="00A61FEC">
            <w:pPr>
              <w:pStyle w:val="ConsPlusNormal"/>
            </w:pPr>
            <w:r>
              <w:t>Количество и доля количественного состава вахтовых работников, набираемых из других субъектов Российской Федерации, относительно общего количества рабочих, необходимых для строительства</w:t>
            </w:r>
          </w:p>
        </w:tc>
        <w:tc>
          <w:tcPr>
            <w:tcW w:w="2324" w:type="dxa"/>
            <w:vAlign w:val="bottom"/>
          </w:tcPr>
          <w:p w:rsidR="00A61FEC" w:rsidRDefault="00A61FEC">
            <w:pPr>
              <w:pStyle w:val="ConsPlusNormal"/>
            </w:pPr>
            <w:r>
              <w:t>____ чел., ____%</w:t>
            </w:r>
          </w:p>
        </w:tc>
      </w:tr>
      <w:tr w:rsidR="00A61FEC">
        <w:tc>
          <w:tcPr>
            <w:tcW w:w="567" w:type="dxa"/>
          </w:tcPr>
          <w:p w:rsidR="00A61FEC" w:rsidRDefault="00A61FEC">
            <w:pPr>
              <w:pStyle w:val="ConsPlusNormal"/>
              <w:jc w:val="center"/>
            </w:pPr>
            <w:r>
              <w:t>10</w:t>
            </w:r>
          </w:p>
        </w:tc>
        <w:tc>
          <w:tcPr>
            <w:tcW w:w="6180" w:type="dxa"/>
          </w:tcPr>
          <w:p w:rsidR="00A61FEC" w:rsidRDefault="00A61FEC">
            <w:pPr>
              <w:pStyle w:val="ConsPlusNormal"/>
            </w:pPr>
            <w:r>
              <w:t>Обоснование привлечения рабочих ниже 4 разряда к работе вахтовым методом</w:t>
            </w:r>
          </w:p>
        </w:tc>
        <w:tc>
          <w:tcPr>
            <w:tcW w:w="2324" w:type="dxa"/>
          </w:tcPr>
          <w:p w:rsidR="00A61FEC" w:rsidRDefault="00A61FEC">
            <w:pPr>
              <w:pStyle w:val="ConsPlusNormal"/>
            </w:pPr>
          </w:p>
        </w:tc>
      </w:tr>
      <w:tr w:rsidR="00A61FEC">
        <w:tc>
          <w:tcPr>
            <w:tcW w:w="567" w:type="dxa"/>
            <w:vMerge w:val="restart"/>
          </w:tcPr>
          <w:p w:rsidR="00A61FEC" w:rsidRDefault="00A61FEC">
            <w:pPr>
              <w:pStyle w:val="ConsPlusNormal"/>
              <w:jc w:val="center"/>
            </w:pPr>
            <w:r>
              <w:t>11</w:t>
            </w:r>
          </w:p>
        </w:tc>
        <w:tc>
          <w:tcPr>
            <w:tcW w:w="6180" w:type="dxa"/>
            <w:tcBorders>
              <w:bottom w:val="nil"/>
            </w:tcBorders>
          </w:tcPr>
          <w:p w:rsidR="00A61FEC" w:rsidRDefault="00A61FEC">
            <w:pPr>
              <w:pStyle w:val="ConsPlusNormal"/>
            </w:pPr>
            <w:r>
              <w:t>Режимы вахтового труда и отдыха:</w:t>
            </w:r>
          </w:p>
        </w:tc>
        <w:tc>
          <w:tcPr>
            <w:tcW w:w="2324" w:type="dxa"/>
            <w:tcBorders>
              <w:bottom w:val="nil"/>
            </w:tcBorders>
          </w:tcPr>
          <w:p w:rsidR="00A61FEC" w:rsidRDefault="00A61FEC">
            <w:pPr>
              <w:pStyle w:val="ConsPlusNormal"/>
            </w:pPr>
          </w:p>
        </w:tc>
      </w:tr>
      <w:tr w:rsidR="00A61FEC">
        <w:tblPrEx>
          <w:tblBorders>
            <w:insideH w:val="nil"/>
          </w:tblBorders>
        </w:tblPrEx>
        <w:tc>
          <w:tcPr>
            <w:tcW w:w="567" w:type="dxa"/>
            <w:vMerge/>
          </w:tcPr>
          <w:p w:rsidR="00A61FEC" w:rsidRDefault="00A61FEC">
            <w:pPr>
              <w:pStyle w:val="ConsPlusNormal"/>
            </w:pPr>
          </w:p>
        </w:tc>
        <w:tc>
          <w:tcPr>
            <w:tcW w:w="6180" w:type="dxa"/>
            <w:tcBorders>
              <w:top w:val="nil"/>
              <w:bottom w:val="nil"/>
            </w:tcBorders>
          </w:tcPr>
          <w:p w:rsidR="00A61FEC" w:rsidRDefault="00A61FEC">
            <w:pPr>
              <w:pStyle w:val="ConsPlusNormal"/>
            </w:pPr>
            <w:r>
              <w:t>- продолжительность вахты,</w:t>
            </w:r>
          </w:p>
        </w:tc>
        <w:tc>
          <w:tcPr>
            <w:tcW w:w="2324" w:type="dxa"/>
            <w:tcBorders>
              <w:top w:val="nil"/>
              <w:bottom w:val="nil"/>
            </w:tcBorders>
          </w:tcPr>
          <w:p w:rsidR="00A61FEC" w:rsidRDefault="00A61FEC">
            <w:pPr>
              <w:pStyle w:val="ConsPlusNormal"/>
            </w:pPr>
            <w:r>
              <w:t>______ дней</w:t>
            </w:r>
          </w:p>
        </w:tc>
      </w:tr>
      <w:tr w:rsidR="00A61FEC">
        <w:tblPrEx>
          <w:tblBorders>
            <w:insideH w:val="nil"/>
          </w:tblBorders>
        </w:tblPrEx>
        <w:tc>
          <w:tcPr>
            <w:tcW w:w="567" w:type="dxa"/>
            <w:vMerge/>
          </w:tcPr>
          <w:p w:rsidR="00A61FEC" w:rsidRDefault="00A61FEC">
            <w:pPr>
              <w:pStyle w:val="ConsPlusNormal"/>
            </w:pPr>
          </w:p>
        </w:tc>
        <w:tc>
          <w:tcPr>
            <w:tcW w:w="6180" w:type="dxa"/>
            <w:tcBorders>
              <w:top w:val="nil"/>
              <w:bottom w:val="nil"/>
            </w:tcBorders>
          </w:tcPr>
          <w:p w:rsidR="00A61FEC" w:rsidRDefault="00A61FEC">
            <w:pPr>
              <w:pStyle w:val="ConsPlusNormal"/>
            </w:pPr>
            <w:r>
              <w:t>- продолжительность рабочей смены,</w:t>
            </w:r>
          </w:p>
        </w:tc>
        <w:tc>
          <w:tcPr>
            <w:tcW w:w="2324" w:type="dxa"/>
            <w:tcBorders>
              <w:top w:val="nil"/>
              <w:bottom w:val="nil"/>
            </w:tcBorders>
          </w:tcPr>
          <w:p w:rsidR="00A61FEC" w:rsidRDefault="00A61FEC">
            <w:pPr>
              <w:pStyle w:val="ConsPlusNormal"/>
            </w:pPr>
            <w:r>
              <w:t>______ часов</w:t>
            </w:r>
          </w:p>
        </w:tc>
      </w:tr>
      <w:tr w:rsidR="00A61FEC">
        <w:tblPrEx>
          <w:tblBorders>
            <w:insideH w:val="nil"/>
          </w:tblBorders>
        </w:tblPrEx>
        <w:tc>
          <w:tcPr>
            <w:tcW w:w="567" w:type="dxa"/>
            <w:vMerge/>
          </w:tcPr>
          <w:p w:rsidR="00A61FEC" w:rsidRDefault="00A61FEC">
            <w:pPr>
              <w:pStyle w:val="ConsPlusNormal"/>
            </w:pPr>
          </w:p>
        </w:tc>
        <w:tc>
          <w:tcPr>
            <w:tcW w:w="6180" w:type="dxa"/>
            <w:tcBorders>
              <w:top w:val="nil"/>
              <w:bottom w:val="nil"/>
            </w:tcBorders>
          </w:tcPr>
          <w:p w:rsidR="00A61FEC" w:rsidRDefault="00A61FEC">
            <w:pPr>
              <w:pStyle w:val="ConsPlusNormal"/>
            </w:pPr>
            <w:r>
              <w:t>- продолжительность рабочей недели на вахте,</w:t>
            </w:r>
          </w:p>
        </w:tc>
        <w:tc>
          <w:tcPr>
            <w:tcW w:w="2324" w:type="dxa"/>
            <w:tcBorders>
              <w:top w:val="nil"/>
              <w:bottom w:val="nil"/>
            </w:tcBorders>
          </w:tcPr>
          <w:p w:rsidR="00A61FEC" w:rsidRDefault="00A61FEC">
            <w:pPr>
              <w:pStyle w:val="ConsPlusNormal"/>
            </w:pPr>
            <w:r>
              <w:t>______ дней</w:t>
            </w:r>
          </w:p>
        </w:tc>
      </w:tr>
      <w:tr w:rsidR="00A61FEC">
        <w:tc>
          <w:tcPr>
            <w:tcW w:w="567" w:type="dxa"/>
            <w:vMerge/>
          </w:tcPr>
          <w:p w:rsidR="00A61FEC" w:rsidRDefault="00A61FEC">
            <w:pPr>
              <w:pStyle w:val="ConsPlusNormal"/>
            </w:pPr>
          </w:p>
        </w:tc>
        <w:tc>
          <w:tcPr>
            <w:tcW w:w="6180" w:type="dxa"/>
            <w:tcBorders>
              <w:top w:val="nil"/>
            </w:tcBorders>
          </w:tcPr>
          <w:p w:rsidR="00A61FEC" w:rsidRDefault="00A61FEC">
            <w:pPr>
              <w:pStyle w:val="ConsPlusNormal"/>
            </w:pPr>
            <w:r>
              <w:t>- количество выходных в неделю</w:t>
            </w:r>
          </w:p>
        </w:tc>
        <w:tc>
          <w:tcPr>
            <w:tcW w:w="2324" w:type="dxa"/>
            <w:tcBorders>
              <w:top w:val="nil"/>
            </w:tcBorders>
          </w:tcPr>
          <w:p w:rsidR="00A61FEC" w:rsidRDefault="00A61FEC">
            <w:pPr>
              <w:pStyle w:val="ConsPlusNormal"/>
            </w:pPr>
            <w:r>
              <w:t>______ дней</w:t>
            </w:r>
          </w:p>
        </w:tc>
      </w:tr>
      <w:tr w:rsidR="00A61FEC">
        <w:tc>
          <w:tcPr>
            <w:tcW w:w="567" w:type="dxa"/>
            <w:vMerge w:val="restart"/>
          </w:tcPr>
          <w:p w:rsidR="00A61FEC" w:rsidRDefault="00A61FEC">
            <w:pPr>
              <w:pStyle w:val="ConsPlusNormal"/>
              <w:jc w:val="center"/>
            </w:pPr>
            <w:r>
              <w:t>12</w:t>
            </w:r>
          </w:p>
        </w:tc>
        <w:tc>
          <w:tcPr>
            <w:tcW w:w="6180" w:type="dxa"/>
            <w:tcBorders>
              <w:bottom w:val="nil"/>
            </w:tcBorders>
          </w:tcPr>
          <w:p w:rsidR="00A61FEC" w:rsidRDefault="00A61FEC">
            <w:pPr>
              <w:pStyle w:val="ConsPlusNormal"/>
            </w:pPr>
            <w:r>
              <w:t>Транспортная схема перевозок вахтовых работников:</w:t>
            </w:r>
          </w:p>
          <w:p w:rsidR="00A61FEC" w:rsidRDefault="00A61FEC">
            <w:pPr>
              <w:pStyle w:val="ConsPlusNormal"/>
            </w:pPr>
            <w:r>
              <w:t>- продолжительность времени в пути от пункта (пунктов) сбора до вахтового поселка,</w:t>
            </w:r>
          </w:p>
        </w:tc>
        <w:tc>
          <w:tcPr>
            <w:tcW w:w="2324" w:type="dxa"/>
            <w:tcBorders>
              <w:bottom w:val="nil"/>
            </w:tcBorders>
          </w:tcPr>
          <w:p w:rsidR="00A61FEC" w:rsidRDefault="00A61FEC">
            <w:pPr>
              <w:pStyle w:val="ConsPlusNormal"/>
            </w:pPr>
          </w:p>
        </w:tc>
      </w:tr>
      <w:tr w:rsidR="00A61FEC">
        <w:tblPrEx>
          <w:tblBorders>
            <w:insideH w:val="nil"/>
          </w:tblBorders>
        </w:tblPrEx>
        <w:tc>
          <w:tcPr>
            <w:tcW w:w="567" w:type="dxa"/>
            <w:vMerge/>
          </w:tcPr>
          <w:p w:rsidR="00A61FEC" w:rsidRDefault="00A61FEC">
            <w:pPr>
              <w:pStyle w:val="ConsPlusNormal"/>
            </w:pPr>
          </w:p>
        </w:tc>
        <w:tc>
          <w:tcPr>
            <w:tcW w:w="6180" w:type="dxa"/>
            <w:tcBorders>
              <w:top w:val="nil"/>
              <w:bottom w:val="nil"/>
            </w:tcBorders>
          </w:tcPr>
          <w:p w:rsidR="00A61FEC" w:rsidRDefault="00A61FEC">
            <w:pPr>
              <w:pStyle w:val="ConsPlusNormal"/>
            </w:pPr>
            <w:r>
              <w:t>- вид транспорта, на котором предполагается перевозка вахтовых работников,</w:t>
            </w:r>
          </w:p>
        </w:tc>
        <w:tc>
          <w:tcPr>
            <w:tcW w:w="2324" w:type="dxa"/>
            <w:tcBorders>
              <w:top w:val="nil"/>
              <w:bottom w:val="nil"/>
            </w:tcBorders>
          </w:tcPr>
          <w:p w:rsidR="00A61FEC" w:rsidRDefault="00A61FEC">
            <w:pPr>
              <w:pStyle w:val="ConsPlusNormal"/>
            </w:pPr>
            <w:r>
              <w:t>______ дней в один конец</w:t>
            </w:r>
          </w:p>
          <w:p w:rsidR="00A61FEC" w:rsidRDefault="00A61FEC">
            <w:pPr>
              <w:pStyle w:val="ConsPlusNormal"/>
            </w:pPr>
            <w:r>
              <w:t>Из пункта сбора 1 (город ____) ____транспортом до ____, далее ____ транспортом ____ км.</w:t>
            </w:r>
          </w:p>
        </w:tc>
      </w:tr>
      <w:tr w:rsidR="00A61FEC">
        <w:tblPrEx>
          <w:tblBorders>
            <w:insideH w:val="nil"/>
          </w:tblBorders>
        </w:tblPrEx>
        <w:tc>
          <w:tcPr>
            <w:tcW w:w="567" w:type="dxa"/>
            <w:vMerge/>
          </w:tcPr>
          <w:p w:rsidR="00A61FEC" w:rsidRDefault="00A61FEC">
            <w:pPr>
              <w:pStyle w:val="ConsPlusNormal"/>
            </w:pPr>
          </w:p>
        </w:tc>
        <w:tc>
          <w:tcPr>
            <w:tcW w:w="6180" w:type="dxa"/>
            <w:tcBorders>
              <w:top w:val="nil"/>
              <w:bottom w:val="nil"/>
            </w:tcBorders>
          </w:tcPr>
          <w:p w:rsidR="00A61FEC" w:rsidRDefault="00A61FEC">
            <w:pPr>
              <w:pStyle w:val="ConsPlusNormal"/>
            </w:pPr>
            <w:r>
              <w:t>- потребность в гостиничном фонде в пунктах сбора и пересадок вахтовых работников,</w:t>
            </w:r>
          </w:p>
        </w:tc>
        <w:tc>
          <w:tcPr>
            <w:tcW w:w="2324" w:type="dxa"/>
            <w:tcBorders>
              <w:top w:val="nil"/>
              <w:bottom w:val="nil"/>
            </w:tcBorders>
            <w:vAlign w:val="bottom"/>
          </w:tcPr>
          <w:p w:rsidR="00A61FEC" w:rsidRDefault="00A61FEC">
            <w:pPr>
              <w:pStyle w:val="ConsPlusNormal"/>
            </w:pPr>
            <w:r>
              <w:t>______</w:t>
            </w:r>
          </w:p>
        </w:tc>
      </w:tr>
      <w:tr w:rsidR="00A61FEC">
        <w:tc>
          <w:tcPr>
            <w:tcW w:w="567" w:type="dxa"/>
            <w:vMerge/>
          </w:tcPr>
          <w:p w:rsidR="00A61FEC" w:rsidRDefault="00A61FEC">
            <w:pPr>
              <w:pStyle w:val="ConsPlusNormal"/>
            </w:pPr>
          </w:p>
        </w:tc>
        <w:tc>
          <w:tcPr>
            <w:tcW w:w="6180" w:type="dxa"/>
            <w:tcBorders>
              <w:top w:val="nil"/>
            </w:tcBorders>
          </w:tcPr>
          <w:p w:rsidR="00A61FEC" w:rsidRDefault="00A61FEC">
            <w:pPr>
              <w:pStyle w:val="ConsPlusNormal"/>
            </w:pPr>
            <w:r>
              <w:t>- потребность в организации диспетчерских служб по авиаперевозкам вахтовых работников</w:t>
            </w:r>
          </w:p>
        </w:tc>
        <w:tc>
          <w:tcPr>
            <w:tcW w:w="2324" w:type="dxa"/>
            <w:tcBorders>
              <w:top w:val="nil"/>
            </w:tcBorders>
            <w:vAlign w:val="bottom"/>
          </w:tcPr>
          <w:p w:rsidR="00A61FEC" w:rsidRDefault="00A61FEC">
            <w:pPr>
              <w:pStyle w:val="ConsPlusNormal"/>
              <w:jc w:val="both"/>
            </w:pPr>
            <w:r>
              <w:t>______</w:t>
            </w:r>
          </w:p>
        </w:tc>
      </w:tr>
      <w:tr w:rsidR="00A61FEC">
        <w:tc>
          <w:tcPr>
            <w:tcW w:w="567" w:type="dxa"/>
          </w:tcPr>
          <w:p w:rsidR="00A61FEC" w:rsidRDefault="00A61FEC">
            <w:pPr>
              <w:pStyle w:val="ConsPlusNormal"/>
              <w:jc w:val="center"/>
            </w:pPr>
            <w:r>
              <w:t>13</w:t>
            </w:r>
          </w:p>
        </w:tc>
        <w:tc>
          <w:tcPr>
            <w:tcW w:w="6180" w:type="dxa"/>
          </w:tcPr>
          <w:p w:rsidR="00A61FEC" w:rsidRDefault="00A61FEC">
            <w:pPr>
              <w:pStyle w:val="ConsPlusNormal"/>
            </w:pPr>
            <w:r>
              <w:t>Наличие собственного мобильного (инвентарного) фонда с указанием балансовой стоимости, принятой системы расчета амортизационных отчислений, средний размер расходов на текущий ремонт мобильного (стационарного) жилого фонда, зданий и сооружений общественного назначения</w:t>
            </w:r>
          </w:p>
        </w:tc>
        <w:tc>
          <w:tcPr>
            <w:tcW w:w="2324" w:type="dxa"/>
          </w:tcPr>
          <w:p w:rsidR="00A61FEC" w:rsidRDefault="00A61FEC">
            <w:pPr>
              <w:pStyle w:val="ConsPlusNormal"/>
            </w:pPr>
            <w:r>
              <w:t>Жилые здания ______,</w:t>
            </w:r>
          </w:p>
          <w:p w:rsidR="00A61FEC" w:rsidRDefault="00A61FEC">
            <w:pPr>
              <w:pStyle w:val="ConsPlusNormal"/>
            </w:pPr>
            <w:r>
              <w:t>вместимость ______ мест,</w:t>
            </w:r>
          </w:p>
          <w:p w:rsidR="00A61FEC" w:rsidRDefault="00A61FEC">
            <w:pPr>
              <w:pStyle w:val="ConsPlusNormal"/>
            </w:pPr>
            <w:r>
              <w:t>общая площадь __ квадратных метров.</w:t>
            </w:r>
          </w:p>
          <w:p w:rsidR="00A61FEC" w:rsidRDefault="00A61FEC">
            <w:pPr>
              <w:pStyle w:val="ConsPlusNormal"/>
            </w:pPr>
            <w:r>
              <w:t>Пункт приготовления и принятия пищи ______,</w:t>
            </w:r>
          </w:p>
          <w:p w:rsidR="00A61FEC" w:rsidRDefault="00A61FEC">
            <w:pPr>
              <w:pStyle w:val="ConsPlusNormal"/>
            </w:pPr>
            <w:r>
              <w:t>вместимость ______ мест,</w:t>
            </w:r>
          </w:p>
          <w:p w:rsidR="00A61FEC" w:rsidRDefault="00A61FEC">
            <w:pPr>
              <w:pStyle w:val="ConsPlusNormal"/>
            </w:pPr>
            <w:r>
              <w:t>общая площадь __ квадратных метров.</w:t>
            </w:r>
          </w:p>
          <w:p w:rsidR="00A61FEC" w:rsidRDefault="00A61FEC">
            <w:pPr>
              <w:pStyle w:val="ConsPlusNormal"/>
            </w:pPr>
            <w:r>
              <w:t>Склад для хранения продуктов ______,</w:t>
            </w:r>
          </w:p>
          <w:p w:rsidR="00A61FEC" w:rsidRDefault="00A61FEC">
            <w:pPr>
              <w:pStyle w:val="ConsPlusNormal"/>
            </w:pPr>
            <w:r>
              <w:t>общая площадь __ квадратных метров.</w:t>
            </w:r>
          </w:p>
          <w:p w:rsidR="00A61FEC" w:rsidRDefault="00A61FEC">
            <w:pPr>
              <w:pStyle w:val="ConsPlusNormal"/>
            </w:pPr>
            <w:r>
              <w:t>Медпункт ______,</w:t>
            </w:r>
          </w:p>
          <w:p w:rsidR="00A61FEC" w:rsidRDefault="00A61FEC">
            <w:pPr>
              <w:pStyle w:val="ConsPlusNormal"/>
            </w:pPr>
            <w:r>
              <w:t>общая площадь __ квадратных метров и т.д.</w:t>
            </w:r>
          </w:p>
        </w:tc>
      </w:tr>
      <w:tr w:rsidR="00A61FEC">
        <w:tc>
          <w:tcPr>
            <w:tcW w:w="567" w:type="dxa"/>
          </w:tcPr>
          <w:p w:rsidR="00A61FEC" w:rsidRDefault="00A61FEC">
            <w:pPr>
              <w:pStyle w:val="ConsPlusNormal"/>
              <w:jc w:val="center"/>
            </w:pPr>
            <w:r>
              <w:t>14</w:t>
            </w:r>
          </w:p>
        </w:tc>
        <w:tc>
          <w:tcPr>
            <w:tcW w:w="6180" w:type="dxa"/>
          </w:tcPr>
          <w:p w:rsidR="00A61FEC" w:rsidRDefault="00A61FEC">
            <w:pPr>
              <w:pStyle w:val="ConsPlusNormal"/>
            </w:pPr>
            <w:r>
              <w:t>Аренда каналов связи</w:t>
            </w:r>
          </w:p>
        </w:tc>
        <w:tc>
          <w:tcPr>
            <w:tcW w:w="2324" w:type="dxa"/>
          </w:tcPr>
          <w:p w:rsidR="00A61FEC" w:rsidRDefault="00A61FEC">
            <w:pPr>
              <w:pStyle w:val="ConsPlusNormal"/>
            </w:pPr>
          </w:p>
        </w:tc>
      </w:tr>
      <w:tr w:rsidR="00A61FEC">
        <w:tc>
          <w:tcPr>
            <w:tcW w:w="567" w:type="dxa"/>
          </w:tcPr>
          <w:p w:rsidR="00A61FEC" w:rsidRDefault="00A61FEC">
            <w:pPr>
              <w:pStyle w:val="ConsPlusNormal"/>
              <w:jc w:val="center"/>
            </w:pPr>
            <w:r>
              <w:t>15</w:t>
            </w:r>
          </w:p>
        </w:tc>
        <w:tc>
          <w:tcPr>
            <w:tcW w:w="6180" w:type="dxa"/>
          </w:tcPr>
          <w:p w:rsidR="00A61FEC" w:rsidRDefault="00A61FEC">
            <w:pPr>
              <w:pStyle w:val="ConsPlusNormal"/>
            </w:pPr>
            <w:r>
              <w:t>Наличие норм на содержание вахтового поселка, утвержденных органами местного самоуправления на территории ведения работ вахтовым методом</w:t>
            </w:r>
          </w:p>
        </w:tc>
        <w:tc>
          <w:tcPr>
            <w:tcW w:w="2324" w:type="dxa"/>
          </w:tcPr>
          <w:p w:rsidR="00A61FEC" w:rsidRDefault="00A61FEC">
            <w:pPr>
              <w:pStyle w:val="ConsPlusNormal"/>
            </w:pPr>
          </w:p>
        </w:tc>
      </w:tr>
      <w:tr w:rsidR="00A61FEC">
        <w:tc>
          <w:tcPr>
            <w:tcW w:w="567" w:type="dxa"/>
          </w:tcPr>
          <w:p w:rsidR="00A61FEC" w:rsidRDefault="00A61FEC">
            <w:pPr>
              <w:pStyle w:val="ConsPlusNormal"/>
              <w:jc w:val="center"/>
            </w:pPr>
            <w:r>
              <w:t>16</w:t>
            </w:r>
          </w:p>
        </w:tc>
        <w:tc>
          <w:tcPr>
            <w:tcW w:w="6180" w:type="dxa"/>
          </w:tcPr>
          <w:p w:rsidR="00A61FEC" w:rsidRDefault="00A61FEC">
            <w:pPr>
              <w:pStyle w:val="ConsPlusNormal"/>
            </w:pPr>
            <w:r>
              <w:t>Источники инженерного обеспечения вахтового поселка</w:t>
            </w:r>
          </w:p>
        </w:tc>
        <w:tc>
          <w:tcPr>
            <w:tcW w:w="2324" w:type="dxa"/>
          </w:tcPr>
          <w:p w:rsidR="00A61FEC" w:rsidRDefault="00A61FEC">
            <w:pPr>
              <w:pStyle w:val="ConsPlusNormal"/>
            </w:pPr>
            <w:r>
              <w:t>Электроснабжение ______</w:t>
            </w:r>
          </w:p>
          <w:p w:rsidR="00A61FEC" w:rsidRDefault="00A61FEC">
            <w:pPr>
              <w:pStyle w:val="ConsPlusNormal"/>
            </w:pPr>
            <w:r>
              <w:t>Теплоснабжение ______</w:t>
            </w:r>
          </w:p>
          <w:p w:rsidR="00A61FEC" w:rsidRDefault="00A61FEC">
            <w:pPr>
              <w:pStyle w:val="ConsPlusNormal"/>
            </w:pPr>
            <w:r>
              <w:t>Горячее водоснабжение ______</w:t>
            </w:r>
          </w:p>
          <w:p w:rsidR="00A61FEC" w:rsidRDefault="00A61FEC">
            <w:pPr>
              <w:pStyle w:val="ConsPlusNormal"/>
            </w:pPr>
            <w:r>
              <w:t>Холодное водоснабжение ______</w:t>
            </w:r>
          </w:p>
          <w:p w:rsidR="00A61FEC" w:rsidRDefault="00A61FEC">
            <w:pPr>
              <w:pStyle w:val="ConsPlusNormal"/>
            </w:pPr>
            <w:r>
              <w:t>Водоотведение ______</w:t>
            </w:r>
          </w:p>
          <w:p w:rsidR="00A61FEC" w:rsidRDefault="00A61FEC">
            <w:pPr>
              <w:pStyle w:val="ConsPlusNormal"/>
            </w:pPr>
            <w:r>
              <w:t>Вывоз ТКО ______</w:t>
            </w:r>
          </w:p>
        </w:tc>
      </w:tr>
    </w:tbl>
    <w:p w:rsidR="00A61FEC" w:rsidRDefault="00A61FEC">
      <w:pPr>
        <w:pStyle w:val="ConsPlusNormal"/>
        <w:jc w:val="both"/>
      </w:pPr>
    </w:p>
    <w:p w:rsidR="00A61FEC" w:rsidRDefault="00A61FEC">
      <w:pPr>
        <w:pStyle w:val="ConsPlusNormal"/>
        <w:ind w:firstLine="540"/>
        <w:jc w:val="both"/>
      </w:pPr>
      <w:r>
        <w:t>--------------------------------</w:t>
      </w:r>
    </w:p>
    <w:p w:rsidR="00A61FEC" w:rsidRDefault="00A61FEC">
      <w:pPr>
        <w:pStyle w:val="ConsPlusNormal"/>
        <w:spacing w:before="200"/>
        <w:ind w:firstLine="540"/>
        <w:jc w:val="both"/>
      </w:pPr>
      <w:bookmarkStart w:id="14" w:name="P381"/>
      <w:bookmarkEnd w:id="14"/>
      <w:r>
        <w:t>&lt;*&gt; Указанный перечень может быть уточнен в зависимости от особенностей конкретного объекта.</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2</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bookmarkStart w:id="15" w:name="P397"/>
      <w:bookmarkEnd w:id="15"/>
      <w:r>
        <w:t>КОЭФФИЦИЕНТЫ ПЕРЕРАБОТКИ РАБОЧЕГО ВРЕМЕНИ</w:t>
      </w:r>
    </w:p>
    <w:p w:rsidR="00A61FEC" w:rsidRDefault="00A61FEC">
      <w:pPr>
        <w:pStyle w:val="ConsPlusTitle"/>
        <w:jc w:val="center"/>
      </w:pPr>
      <w:r>
        <w:t>В ЗАВИСИМОСТИ ОТ ПРОДОЛЖИТЕЛЬНОСТИ РАБОЧЕЙ СМЕНЫ</w:t>
      </w:r>
    </w:p>
    <w:p w:rsidR="00A61FEC" w:rsidRDefault="00A61FEC">
      <w:pPr>
        <w:pStyle w:val="ConsPlusNormal"/>
        <w:jc w:val="both"/>
      </w:pPr>
    </w:p>
    <w:p w:rsidR="00A61FEC" w:rsidRDefault="00A61FEC">
      <w:pPr>
        <w:pStyle w:val="ConsPlusNormal"/>
        <w:jc w:val="right"/>
      </w:pPr>
      <w:r>
        <w:t>(Таблица)</w:t>
      </w:r>
    </w:p>
    <w:p w:rsidR="00A61FEC" w:rsidRDefault="00A61F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9"/>
        <w:gridCol w:w="2721"/>
        <w:gridCol w:w="2948"/>
        <w:gridCol w:w="2778"/>
      </w:tblGrid>
      <w:tr w:rsidR="00A61FEC">
        <w:tc>
          <w:tcPr>
            <w:tcW w:w="619" w:type="dxa"/>
          </w:tcPr>
          <w:p w:rsidR="00A61FEC" w:rsidRDefault="00A61FEC">
            <w:pPr>
              <w:pStyle w:val="ConsPlusNormal"/>
              <w:jc w:val="center"/>
            </w:pPr>
            <w:r>
              <w:t>N пп</w:t>
            </w:r>
          </w:p>
        </w:tc>
        <w:tc>
          <w:tcPr>
            <w:tcW w:w="2721" w:type="dxa"/>
          </w:tcPr>
          <w:p w:rsidR="00A61FEC" w:rsidRDefault="00A61FEC">
            <w:pPr>
              <w:pStyle w:val="ConsPlusNormal"/>
              <w:jc w:val="center"/>
            </w:pPr>
            <w:r>
              <w:t>Продолжительность рабочей смены (Т</w:t>
            </w:r>
            <w:r>
              <w:rPr>
                <w:vertAlign w:val="subscript"/>
              </w:rPr>
              <w:t>р.см.</w:t>
            </w:r>
            <w:r>
              <w:t>), час.</w:t>
            </w:r>
          </w:p>
        </w:tc>
        <w:tc>
          <w:tcPr>
            <w:tcW w:w="2948" w:type="dxa"/>
          </w:tcPr>
          <w:p w:rsidR="00A61FEC" w:rsidRDefault="00A61FEC">
            <w:pPr>
              <w:pStyle w:val="ConsPlusNormal"/>
              <w:jc w:val="center"/>
            </w:pPr>
            <w:r>
              <w:t>Количество рабочего времени в неделю (Т</w:t>
            </w:r>
            <w:r>
              <w:rPr>
                <w:vertAlign w:val="subscript"/>
              </w:rPr>
              <w:t>р.н.</w:t>
            </w:r>
            <w:r>
              <w:t xml:space="preserve"> = Т</w:t>
            </w:r>
            <w:r>
              <w:rPr>
                <w:vertAlign w:val="subscript"/>
              </w:rPr>
              <w:t>р.см.</w:t>
            </w:r>
            <w:r>
              <w:t xml:space="preserve"> * 6 дн.), час.</w:t>
            </w:r>
          </w:p>
        </w:tc>
        <w:tc>
          <w:tcPr>
            <w:tcW w:w="2778" w:type="dxa"/>
          </w:tcPr>
          <w:p w:rsidR="00A61FEC" w:rsidRDefault="00A61FEC">
            <w:pPr>
              <w:pStyle w:val="ConsPlusNormal"/>
              <w:jc w:val="center"/>
            </w:pPr>
            <w:r>
              <w:t>Коэффициент переработки, К</w:t>
            </w:r>
            <w:r>
              <w:rPr>
                <w:vertAlign w:val="subscript"/>
              </w:rPr>
              <w:t>пер</w:t>
            </w:r>
            <w:r>
              <w:t xml:space="preserve"> = Т</w:t>
            </w:r>
            <w:r>
              <w:rPr>
                <w:vertAlign w:val="subscript"/>
              </w:rPr>
              <w:t>р.н.</w:t>
            </w:r>
            <w:r>
              <w:t xml:space="preserve"> / 40 час.</w:t>
            </w:r>
          </w:p>
        </w:tc>
      </w:tr>
      <w:tr w:rsidR="00A61FEC">
        <w:tc>
          <w:tcPr>
            <w:tcW w:w="619" w:type="dxa"/>
          </w:tcPr>
          <w:p w:rsidR="00A61FEC" w:rsidRDefault="00A61FEC">
            <w:pPr>
              <w:pStyle w:val="ConsPlusNormal"/>
              <w:jc w:val="center"/>
            </w:pPr>
            <w:r>
              <w:t>1</w:t>
            </w:r>
          </w:p>
        </w:tc>
        <w:tc>
          <w:tcPr>
            <w:tcW w:w="2721" w:type="dxa"/>
          </w:tcPr>
          <w:p w:rsidR="00A61FEC" w:rsidRDefault="00A61FEC">
            <w:pPr>
              <w:pStyle w:val="ConsPlusNormal"/>
              <w:jc w:val="center"/>
            </w:pPr>
            <w:r>
              <w:t>9</w:t>
            </w:r>
          </w:p>
        </w:tc>
        <w:tc>
          <w:tcPr>
            <w:tcW w:w="2948" w:type="dxa"/>
          </w:tcPr>
          <w:p w:rsidR="00A61FEC" w:rsidRDefault="00A61FEC">
            <w:pPr>
              <w:pStyle w:val="ConsPlusNormal"/>
              <w:jc w:val="center"/>
            </w:pPr>
            <w:r>
              <w:t>54</w:t>
            </w:r>
          </w:p>
        </w:tc>
        <w:tc>
          <w:tcPr>
            <w:tcW w:w="2778" w:type="dxa"/>
          </w:tcPr>
          <w:p w:rsidR="00A61FEC" w:rsidRDefault="00A61FEC">
            <w:pPr>
              <w:pStyle w:val="ConsPlusNormal"/>
              <w:jc w:val="center"/>
            </w:pPr>
            <w:r>
              <w:t>1,35</w:t>
            </w:r>
          </w:p>
        </w:tc>
      </w:tr>
      <w:tr w:rsidR="00A61FEC">
        <w:tc>
          <w:tcPr>
            <w:tcW w:w="619" w:type="dxa"/>
          </w:tcPr>
          <w:p w:rsidR="00A61FEC" w:rsidRDefault="00A61FEC">
            <w:pPr>
              <w:pStyle w:val="ConsPlusNormal"/>
              <w:jc w:val="center"/>
            </w:pPr>
            <w:r>
              <w:t>2</w:t>
            </w:r>
          </w:p>
        </w:tc>
        <w:tc>
          <w:tcPr>
            <w:tcW w:w="2721" w:type="dxa"/>
          </w:tcPr>
          <w:p w:rsidR="00A61FEC" w:rsidRDefault="00A61FEC">
            <w:pPr>
              <w:pStyle w:val="ConsPlusNormal"/>
              <w:jc w:val="center"/>
            </w:pPr>
            <w:r>
              <w:t>10</w:t>
            </w:r>
          </w:p>
        </w:tc>
        <w:tc>
          <w:tcPr>
            <w:tcW w:w="2948" w:type="dxa"/>
          </w:tcPr>
          <w:p w:rsidR="00A61FEC" w:rsidRDefault="00A61FEC">
            <w:pPr>
              <w:pStyle w:val="ConsPlusNormal"/>
              <w:jc w:val="center"/>
            </w:pPr>
            <w:r>
              <w:t>60</w:t>
            </w:r>
          </w:p>
        </w:tc>
        <w:tc>
          <w:tcPr>
            <w:tcW w:w="2778" w:type="dxa"/>
          </w:tcPr>
          <w:p w:rsidR="00A61FEC" w:rsidRDefault="00A61FEC">
            <w:pPr>
              <w:pStyle w:val="ConsPlusNormal"/>
              <w:jc w:val="center"/>
            </w:pPr>
            <w:r>
              <w:t>1,5</w:t>
            </w:r>
          </w:p>
        </w:tc>
      </w:tr>
      <w:tr w:rsidR="00A61FEC">
        <w:tc>
          <w:tcPr>
            <w:tcW w:w="619" w:type="dxa"/>
          </w:tcPr>
          <w:p w:rsidR="00A61FEC" w:rsidRDefault="00A61FEC">
            <w:pPr>
              <w:pStyle w:val="ConsPlusNormal"/>
              <w:jc w:val="center"/>
            </w:pPr>
            <w:r>
              <w:t>3</w:t>
            </w:r>
          </w:p>
        </w:tc>
        <w:tc>
          <w:tcPr>
            <w:tcW w:w="2721" w:type="dxa"/>
          </w:tcPr>
          <w:p w:rsidR="00A61FEC" w:rsidRDefault="00A61FEC">
            <w:pPr>
              <w:pStyle w:val="ConsPlusNormal"/>
              <w:jc w:val="center"/>
            </w:pPr>
            <w:r>
              <w:t>11</w:t>
            </w:r>
          </w:p>
        </w:tc>
        <w:tc>
          <w:tcPr>
            <w:tcW w:w="2948" w:type="dxa"/>
          </w:tcPr>
          <w:p w:rsidR="00A61FEC" w:rsidRDefault="00A61FEC">
            <w:pPr>
              <w:pStyle w:val="ConsPlusNormal"/>
              <w:jc w:val="center"/>
            </w:pPr>
            <w:r>
              <w:t>66</w:t>
            </w:r>
          </w:p>
        </w:tc>
        <w:tc>
          <w:tcPr>
            <w:tcW w:w="2778" w:type="dxa"/>
          </w:tcPr>
          <w:p w:rsidR="00A61FEC" w:rsidRDefault="00A61FEC">
            <w:pPr>
              <w:pStyle w:val="ConsPlusNormal"/>
              <w:jc w:val="center"/>
            </w:pPr>
            <w:r>
              <w:t>1,65</w:t>
            </w:r>
          </w:p>
        </w:tc>
      </w:tr>
      <w:tr w:rsidR="00A61FEC">
        <w:tc>
          <w:tcPr>
            <w:tcW w:w="619" w:type="dxa"/>
          </w:tcPr>
          <w:p w:rsidR="00A61FEC" w:rsidRDefault="00A61FEC">
            <w:pPr>
              <w:pStyle w:val="ConsPlusNormal"/>
              <w:jc w:val="center"/>
            </w:pPr>
            <w:r>
              <w:t>4</w:t>
            </w:r>
          </w:p>
        </w:tc>
        <w:tc>
          <w:tcPr>
            <w:tcW w:w="2721" w:type="dxa"/>
          </w:tcPr>
          <w:p w:rsidR="00A61FEC" w:rsidRDefault="00A61FEC">
            <w:pPr>
              <w:pStyle w:val="ConsPlusNormal"/>
              <w:jc w:val="center"/>
            </w:pPr>
            <w:r>
              <w:t>12</w:t>
            </w:r>
          </w:p>
        </w:tc>
        <w:tc>
          <w:tcPr>
            <w:tcW w:w="2948" w:type="dxa"/>
          </w:tcPr>
          <w:p w:rsidR="00A61FEC" w:rsidRDefault="00A61FEC">
            <w:pPr>
              <w:pStyle w:val="ConsPlusNormal"/>
              <w:jc w:val="center"/>
            </w:pPr>
            <w:r>
              <w:t>72</w:t>
            </w:r>
          </w:p>
        </w:tc>
        <w:tc>
          <w:tcPr>
            <w:tcW w:w="2778" w:type="dxa"/>
          </w:tcPr>
          <w:p w:rsidR="00A61FEC" w:rsidRDefault="00A61FEC">
            <w:pPr>
              <w:pStyle w:val="ConsPlusNormal"/>
              <w:jc w:val="center"/>
            </w:pPr>
            <w:r>
              <w:t>1,8</w:t>
            </w:r>
          </w:p>
        </w:tc>
      </w:tr>
    </w:tbl>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3</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bookmarkStart w:id="16" w:name="P437"/>
      <w:bookmarkEnd w:id="16"/>
      <w:r>
        <w:t>КОЭФФИЦИЕНТЫ СНИЖЕНИЯ ПРОИЗВОДИТЕЛЬНОСТИ ТРУДА ВАХТОВЫХ</w:t>
      </w:r>
    </w:p>
    <w:p w:rsidR="00A61FEC" w:rsidRDefault="00A61FEC">
      <w:pPr>
        <w:pStyle w:val="ConsPlusTitle"/>
        <w:jc w:val="center"/>
      </w:pPr>
      <w:r>
        <w:t>РАБОТНИКОВ В ЗАВИСИМОСТИ ОТ ПРОДОЛЖИТЕЛЬНОСТИ РАБОЧЕЙ СМЕНЫ</w:t>
      </w:r>
    </w:p>
    <w:p w:rsidR="00A61FEC" w:rsidRDefault="00A61FEC">
      <w:pPr>
        <w:pStyle w:val="ConsPlusNormal"/>
        <w:jc w:val="both"/>
      </w:pPr>
    </w:p>
    <w:p w:rsidR="00A61FEC" w:rsidRDefault="00A61FEC">
      <w:pPr>
        <w:pStyle w:val="ConsPlusNormal"/>
        <w:jc w:val="right"/>
      </w:pPr>
      <w:r>
        <w:t>(Таблица)</w:t>
      </w:r>
    </w:p>
    <w:p w:rsidR="00A61FEC" w:rsidRDefault="00A61F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19"/>
        <w:gridCol w:w="4195"/>
        <w:gridCol w:w="4252"/>
      </w:tblGrid>
      <w:tr w:rsidR="00A61FEC">
        <w:tc>
          <w:tcPr>
            <w:tcW w:w="619" w:type="dxa"/>
          </w:tcPr>
          <w:p w:rsidR="00A61FEC" w:rsidRDefault="00A61FEC">
            <w:pPr>
              <w:pStyle w:val="ConsPlusNormal"/>
              <w:jc w:val="center"/>
            </w:pPr>
            <w:r>
              <w:t>N</w:t>
            </w:r>
          </w:p>
        </w:tc>
        <w:tc>
          <w:tcPr>
            <w:tcW w:w="4195" w:type="dxa"/>
          </w:tcPr>
          <w:p w:rsidR="00A61FEC" w:rsidRDefault="00A61FEC">
            <w:pPr>
              <w:pStyle w:val="ConsPlusNormal"/>
              <w:jc w:val="center"/>
            </w:pPr>
            <w:r>
              <w:t>Продолжительность рабочей смены (Т</w:t>
            </w:r>
            <w:r>
              <w:rPr>
                <w:vertAlign w:val="subscript"/>
              </w:rPr>
              <w:t>р.см.</w:t>
            </w:r>
            <w:r>
              <w:t>), час.</w:t>
            </w:r>
          </w:p>
        </w:tc>
        <w:tc>
          <w:tcPr>
            <w:tcW w:w="4252" w:type="dxa"/>
          </w:tcPr>
          <w:p w:rsidR="00A61FEC" w:rsidRDefault="00A61FEC">
            <w:pPr>
              <w:pStyle w:val="ConsPlusNormal"/>
              <w:jc w:val="center"/>
            </w:pPr>
            <w:r>
              <w:t>Усредненный коэффициент снижения производительности труда, (К</w:t>
            </w:r>
            <w:r>
              <w:rPr>
                <w:vertAlign w:val="subscript"/>
              </w:rPr>
              <w:t>с.п.т.</w:t>
            </w:r>
            <w:r>
              <w:t>)</w:t>
            </w:r>
          </w:p>
        </w:tc>
      </w:tr>
      <w:tr w:rsidR="00A61FEC">
        <w:tc>
          <w:tcPr>
            <w:tcW w:w="619" w:type="dxa"/>
          </w:tcPr>
          <w:p w:rsidR="00A61FEC" w:rsidRDefault="00A61FEC">
            <w:pPr>
              <w:pStyle w:val="ConsPlusNormal"/>
              <w:jc w:val="center"/>
            </w:pPr>
            <w:r>
              <w:t>1</w:t>
            </w:r>
          </w:p>
        </w:tc>
        <w:tc>
          <w:tcPr>
            <w:tcW w:w="4195" w:type="dxa"/>
          </w:tcPr>
          <w:p w:rsidR="00A61FEC" w:rsidRDefault="00A61FEC">
            <w:pPr>
              <w:pStyle w:val="ConsPlusNormal"/>
              <w:jc w:val="center"/>
            </w:pPr>
            <w:r>
              <w:t>9</w:t>
            </w:r>
          </w:p>
        </w:tc>
        <w:tc>
          <w:tcPr>
            <w:tcW w:w="4252" w:type="dxa"/>
          </w:tcPr>
          <w:p w:rsidR="00A61FEC" w:rsidRDefault="00A61FEC">
            <w:pPr>
              <w:pStyle w:val="ConsPlusNormal"/>
              <w:jc w:val="center"/>
            </w:pPr>
            <w:r>
              <w:t>0,03</w:t>
            </w:r>
          </w:p>
        </w:tc>
      </w:tr>
      <w:tr w:rsidR="00A61FEC">
        <w:tc>
          <w:tcPr>
            <w:tcW w:w="619" w:type="dxa"/>
          </w:tcPr>
          <w:p w:rsidR="00A61FEC" w:rsidRDefault="00A61FEC">
            <w:pPr>
              <w:pStyle w:val="ConsPlusNormal"/>
              <w:jc w:val="center"/>
            </w:pPr>
            <w:r>
              <w:t>2</w:t>
            </w:r>
          </w:p>
        </w:tc>
        <w:tc>
          <w:tcPr>
            <w:tcW w:w="4195" w:type="dxa"/>
          </w:tcPr>
          <w:p w:rsidR="00A61FEC" w:rsidRDefault="00A61FEC">
            <w:pPr>
              <w:pStyle w:val="ConsPlusNormal"/>
              <w:jc w:val="center"/>
            </w:pPr>
            <w:r>
              <w:t>10</w:t>
            </w:r>
          </w:p>
        </w:tc>
        <w:tc>
          <w:tcPr>
            <w:tcW w:w="4252" w:type="dxa"/>
          </w:tcPr>
          <w:p w:rsidR="00A61FEC" w:rsidRDefault="00A61FEC">
            <w:pPr>
              <w:pStyle w:val="ConsPlusNormal"/>
              <w:jc w:val="center"/>
            </w:pPr>
            <w:r>
              <w:t>0,05</w:t>
            </w:r>
          </w:p>
        </w:tc>
      </w:tr>
      <w:tr w:rsidR="00A61FEC">
        <w:tc>
          <w:tcPr>
            <w:tcW w:w="619" w:type="dxa"/>
          </w:tcPr>
          <w:p w:rsidR="00A61FEC" w:rsidRDefault="00A61FEC">
            <w:pPr>
              <w:pStyle w:val="ConsPlusNormal"/>
              <w:jc w:val="center"/>
            </w:pPr>
            <w:r>
              <w:t>3</w:t>
            </w:r>
          </w:p>
        </w:tc>
        <w:tc>
          <w:tcPr>
            <w:tcW w:w="4195" w:type="dxa"/>
          </w:tcPr>
          <w:p w:rsidR="00A61FEC" w:rsidRDefault="00A61FEC">
            <w:pPr>
              <w:pStyle w:val="ConsPlusNormal"/>
              <w:jc w:val="center"/>
            </w:pPr>
            <w:r>
              <w:t>11</w:t>
            </w:r>
          </w:p>
        </w:tc>
        <w:tc>
          <w:tcPr>
            <w:tcW w:w="4252" w:type="dxa"/>
          </w:tcPr>
          <w:p w:rsidR="00A61FEC" w:rsidRDefault="00A61FEC">
            <w:pPr>
              <w:pStyle w:val="ConsPlusNormal"/>
              <w:jc w:val="center"/>
            </w:pPr>
            <w:r>
              <w:t>0,07</w:t>
            </w:r>
          </w:p>
        </w:tc>
      </w:tr>
      <w:tr w:rsidR="00A61FEC">
        <w:tc>
          <w:tcPr>
            <w:tcW w:w="619" w:type="dxa"/>
          </w:tcPr>
          <w:p w:rsidR="00A61FEC" w:rsidRDefault="00A61FEC">
            <w:pPr>
              <w:pStyle w:val="ConsPlusNormal"/>
              <w:jc w:val="center"/>
            </w:pPr>
            <w:r>
              <w:t>4</w:t>
            </w:r>
          </w:p>
        </w:tc>
        <w:tc>
          <w:tcPr>
            <w:tcW w:w="4195" w:type="dxa"/>
          </w:tcPr>
          <w:p w:rsidR="00A61FEC" w:rsidRDefault="00A61FEC">
            <w:pPr>
              <w:pStyle w:val="ConsPlusNormal"/>
              <w:jc w:val="center"/>
            </w:pPr>
            <w:r>
              <w:t>12</w:t>
            </w:r>
          </w:p>
        </w:tc>
        <w:tc>
          <w:tcPr>
            <w:tcW w:w="4252" w:type="dxa"/>
          </w:tcPr>
          <w:p w:rsidR="00A61FEC" w:rsidRDefault="00A61FEC">
            <w:pPr>
              <w:pStyle w:val="ConsPlusNormal"/>
              <w:jc w:val="center"/>
            </w:pPr>
            <w:r>
              <w:t>0,1</w:t>
            </w:r>
          </w:p>
        </w:tc>
      </w:tr>
    </w:tbl>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4</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bookmarkStart w:id="17" w:name="P472"/>
      <w:bookmarkEnd w:id="17"/>
      <w:r>
        <w:t>ПЕРЕЧЕНЬ</w:t>
      </w:r>
    </w:p>
    <w:p w:rsidR="00A61FEC" w:rsidRDefault="00A61FEC">
      <w:pPr>
        <w:pStyle w:val="ConsPlusTitle"/>
        <w:jc w:val="center"/>
      </w:pPr>
      <w:r>
        <w:t>ЗАТРАТ, СВЯЗАННЫХ С ОСУЩЕСТВЛЕНИЕМ СМР ВАХТОВЫМ МЕТОДОМ,</w:t>
      </w:r>
    </w:p>
    <w:p w:rsidR="00A61FEC" w:rsidRDefault="00A61FEC">
      <w:pPr>
        <w:pStyle w:val="ConsPlusTitle"/>
        <w:jc w:val="center"/>
      </w:pPr>
      <w:r>
        <w:t>УЧИТЫВАЕМЫХ В ССРСС, ЛИБО В СЛУЧАЕ СНОСА ОБЪЕКТА</w:t>
      </w:r>
    </w:p>
    <w:p w:rsidR="00A61FEC" w:rsidRDefault="00A61FEC">
      <w:pPr>
        <w:pStyle w:val="ConsPlusTitle"/>
        <w:jc w:val="center"/>
      </w:pPr>
      <w:r>
        <w:t>КАПИТАЛЬНОГО СТРОИТЕЛЬСТВА В ССО</w:t>
      </w:r>
    </w:p>
    <w:p w:rsidR="00A61FEC" w:rsidRDefault="00A61FEC">
      <w:pPr>
        <w:pStyle w:val="ConsPlusNormal"/>
        <w:jc w:val="both"/>
      </w:pPr>
    </w:p>
    <w:p w:rsidR="00A61FEC" w:rsidRDefault="00A61FEC">
      <w:pPr>
        <w:pStyle w:val="ConsPlusNormal"/>
        <w:jc w:val="right"/>
      </w:pPr>
      <w:r>
        <w:t>(Таблица)</w:t>
      </w:r>
    </w:p>
    <w:p w:rsidR="00A61FEC" w:rsidRDefault="00A61F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3402"/>
        <w:gridCol w:w="907"/>
        <w:gridCol w:w="964"/>
        <w:gridCol w:w="3288"/>
      </w:tblGrid>
      <w:tr w:rsidR="00A61FEC">
        <w:tc>
          <w:tcPr>
            <w:tcW w:w="510" w:type="dxa"/>
          </w:tcPr>
          <w:p w:rsidR="00A61FEC" w:rsidRDefault="00A61FEC">
            <w:pPr>
              <w:pStyle w:val="ConsPlusNormal"/>
              <w:jc w:val="center"/>
            </w:pPr>
            <w:r>
              <w:t>N</w:t>
            </w:r>
          </w:p>
        </w:tc>
        <w:tc>
          <w:tcPr>
            <w:tcW w:w="3402" w:type="dxa"/>
          </w:tcPr>
          <w:p w:rsidR="00A61FEC" w:rsidRDefault="00A61FEC">
            <w:pPr>
              <w:pStyle w:val="ConsPlusNormal"/>
              <w:jc w:val="center"/>
            </w:pPr>
            <w:r>
              <w:t>Наименование затрат</w:t>
            </w:r>
          </w:p>
        </w:tc>
        <w:tc>
          <w:tcPr>
            <w:tcW w:w="907" w:type="dxa"/>
          </w:tcPr>
          <w:p w:rsidR="00A61FEC" w:rsidRDefault="00A61FEC">
            <w:pPr>
              <w:pStyle w:val="ConsPlusNormal"/>
              <w:jc w:val="center"/>
            </w:pPr>
            <w:r>
              <w:t>Глава ССРСС</w:t>
            </w:r>
          </w:p>
        </w:tc>
        <w:tc>
          <w:tcPr>
            <w:tcW w:w="964" w:type="dxa"/>
          </w:tcPr>
          <w:p w:rsidR="00A61FEC" w:rsidRDefault="00A61FEC">
            <w:pPr>
              <w:pStyle w:val="ConsPlusNormal"/>
              <w:jc w:val="center"/>
            </w:pPr>
            <w:r>
              <w:t>Графа ССРСС</w:t>
            </w:r>
          </w:p>
        </w:tc>
        <w:tc>
          <w:tcPr>
            <w:tcW w:w="3288" w:type="dxa"/>
          </w:tcPr>
          <w:p w:rsidR="00A61FEC" w:rsidRDefault="00A61FEC">
            <w:pPr>
              <w:pStyle w:val="ConsPlusNormal"/>
              <w:jc w:val="center"/>
            </w:pPr>
            <w:r>
              <w:t>Порядок определения и исходные данные</w:t>
            </w:r>
          </w:p>
        </w:tc>
      </w:tr>
      <w:tr w:rsidR="00A61FEC">
        <w:tc>
          <w:tcPr>
            <w:tcW w:w="510" w:type="dxa"/>
            <w:vAlign w:val="center"/>
          </w:tcPr>
          <w:p w:rsidR="00A61FEC" w:rsidRDefault="00A61FEC">
            <w:pPr>
              <w:pStyle w:val="ConsPlusNormal"/>
              <w:jc w:val="center"/>
            </w:pPr>
            <w:r>
              <w:t>1</w:t>
            </w:r>
          </w:p>
        </w:tc>
        <w:tc>
          <w:tcPr>
            <w:tcW w:w="3402" w:type="dxa"/>
            <w:vAlign w:val="center"/>
          </w:tcPr>
          <w:p w:rsidR="00A61FEC" w:rsidRDefault="00A61FEC">
            <w:pPr>
              <w:pStyle w:val="ConsPlusNormal"/>
            </w:pPr>
            <w:r>
              <w:t>Подготовка территории строительства вахтового поселка</w:t>
            </w:r>
          </w:p>
        </w:tc>
        <w:tc>
          <w:tcPr>
            <w:tcW w:w="907" w:type="dxa"/>
            <w:vAlign w:val="center"/>
          </w:tcPr>
          <w:p w:rsidR="00A61FEC" w:rsidRDefault="00A61FEC">
            <w:pPr>
              <w:pStyle w:val="ConsPlusNormal"/>
              <w:jc w:val="center"/>
            </w:pPr>
            <w:r>
              <w:t>1</w:t>
            </w:r>
          </w:p>
        </w:tc>
        <w:tc>
          <w:tcPr>
            <w:tcW w:w="964" w:type="dxa"/>
            <w:vAlign w:val="center"/>
          </w:tcPr>
          <w:p w:rsidR="00A61FEC" w:rsidRDefault="00A61FEC">
            <w:pPr>
              <w:pStyle w:val="ConsPlusNormal"/>
              <w:jc w:val="center"/>
            </w:pPr>
            <w:r>
              <w:t>4, 7, 8</w:t>
            </w:r>
          </w:p>
        </w:tc>
        <w:tc>
          <w:tcPr>
            <w:tcW w:w="3288" w:type="dxa"/>
            <w:vAlign w:val="center"/>
          </w:tcPr>
          <w:p w:rsidR="00A61FEC" w:rsidRDefault="00A61FEC">
            <w:pPr>
              <w:pStyle w:val="ConsPlusNormal"/>
            </w:pPr>
            <w:r>
              <w:t>Локальные сметные расчеты (сметы) на основании проектной документации</w:t>
            </w:r>
          </w:p>
        </w:tc>
      </w:tr>
      <w:tr w:rsidR="00A61FEC">
        <w:tc>
          <w:tcPr>
            <w:tcW w:w="510" w:type="dxa"/>
            <w:vAlign w:val="center"/>
          </w:tcPr>
          <w:p w:rsidR="00A61FEC" w:rsidRDefault="00A61FEC">
            <w:pPr>
              <w:pStyle w:val="ConsPlusNormal"/>
              <w:jc w:val="center"/>
            </w:pPr>
            <w:r>
              <w:t>2</w:t>
            </w:r>
          </w:p>
        </w:tc>
        <w:tc>
          <w:tcPr>
            <w:tcW w:w="3402" w:type="dxa"/>
            <w:vAlign w:val="center"/>
          </w:tcPr>
          <w:p w:rsidR="00A61FEC" w:rsidRDefault="00A61FEC">
            <w:pPr>
              <w:pStyle w:val="ConsPlusNormal"/>
            </w:pPr>
            <w:r>
              <w:t>Рекультивация нарушенных земель по окончании строительства</w:t>
            </w:r>
          </w:p>
        </w:tc>
        <w:tc>
          <w:tcPr>
            <w:tcW w:w="907" w:type="dxa"/>
            <w:vAlign w:val="center"/>
          </w:tcPr>
          <w:p w:rsidR="00A61FEC" w:rsidRDefault="00A61FEC">
            <w:pPr>
              <w:pStyle w:val="ConsPlusNormal"/>
              <w:jc w:val="center"/>
            </w:pPr>
            <w:r>
              <w:t>1</w:t>
            </w:r>
          </w:p>
        </w:tc>
        <w:tc>
          <w:tcPr>
            <w:tcW w:w="964" w:type="dxa"/>
            <w:vAlign w:val="center"/>
          </w:tcPr>
          <w:p w:rsidR="00A61FEC" w:rsidRDefault="00A61FEC">
            <w:pPr>
              <w:pStyle w:val="ConsPlusNormal"/>
              <w:jc w:val="center"/>
            </w:pPr>
            <w:r>
              <w:t>4, 8</w:t>
            </w:r>
          </w:p>
        </w:tc>
        <w:tc>
          <w:tcPr>
            <w:tcW w:w="3288" w:type="dxa"/>
            <w:vAlign w:val="center"/>
          </w:tcPr>
          <w:p w:rsidR="00A61FEC" w:rsidRDefault="00A61FEC">
            <w:pPr>
              <w:pStyle w:val="ConsPlusNormal"/>
            </w:pPr>
            <w:r>
              <w:t>Локальные сметные расчеты (сметы) на основании проектной документации</w:t>
            </w:r>
          </w:p>
        </w:tc>
      </w:tr>
      <w:tr w:rsidR="00A61FEC">
        <w:tc>
          <w:tcPr>
            <w:tcW w:w="510" w:type="dxa"/>
            <w:vAlign w:val="center"/>
          </w:tcPr>
          <w:p w:rsidR="00A61FEC" w:rsidRDefault="00A61FEC">
            <w:pPr>
              <w:pStyle w:val="ConsPlusNormal"/>
              <w:jc w:val="center"/>
            </w:pPr>
            <w:r>
              <w:t>3</w:t>
            </w:r>
          </w:p>
        </w:tc>
        <w:tc>
          <w:tcPr>
            <w:tcW w:w="3402" w:type="dxa"/>
            <w:vAlign w:val="center"/>
          </w:tcPr>
          <w:p w:rsidR="00A61FEC" w:rsidRDefault="00A61FEC">
            <w:pPr>
              <w:pStyle w:val="ConsPlusNormal"/>
            </w:pPr>
            <w:r>
              <w:t>Устройство вахтового поселка</w:t>
            </w:r>
          </w:p>
        </w:tc>
        <w:tc>
          <w:tcPr>
            <w:tcW w:w="907" w:type="dxa"/>
            <w:vAlign w:val="center"/>
          </w:tcPr>
          <w:p w:rsidR="00A61FEC" w:rsidRDefault="00A61FEC">
            <w:pPr>
              <w:pStyle w:val="ConsPlusNormal"/>
            </w:pPr>
          </w:p>
        </w:tc>
        <w:tc>
          <w:tcPr>
            <w:tcW w:w="964" w:type="dxa"/>
            <w:vAlign w:val="center"/>
          </w:tcPr>
          <w:p w:rsidR="00A61FEC" w:rsidRDefault="00A61FEC">
            <w:pPr>
              <w:pStyle w:val="ConsPlusNormal"/>
            </w:pPr>
          </w:p>
        </w:tc>
        <w:tc>
          <w:tcPr>
            <w:tcW w:w="3288" w:type="dxa"/>
            <w:vAlign w:val="center"/>
          </w:tcPr>
          <w:p w:rsidR="00A61FEC" w:rsidRDefault="00A61FEC">
            <w:pPr>
              <w:pStyle w:val="ConsPlusNormal"/>
            </w:pPr>
          </w:p>
        </w:tc>
      </w:tr>
      <w:tr w:rsidR="00A61FEC">
        <w:tc>
          <w:tcPr>
            <w:tcW w:w="510" w:type="dxa"/>
            <w:vAlign w:val="center"/>
          </w:tcPr>
          <w:p w:rsidR="00A61FEC" w:rsidRDefault="00A61FEC">
            <w:pPr>
              <w:pStyle w:val="ConsPlusNormal"/>
              <w:jc w:val="center"/>
            </w:pPr>
            <w:r>
              <w:t>3.1.</w:t>
            </w:r>
          </w:p>
        </w:tc>
        <w:tc>
          <w:tcPr>
            <w:tcW w:w="3402" w:type="dxa"/>
            <w:vAlign w:val="center"/>
          </w:tcPr>
          <w:p w:rsidR="00A61FEC" w:rsidRDefault="00A61FEC">
            <w:pPr>
              <w:pStyle w:val="ConsPlusNormal"/>
            </w:pPr>
            <w:r>
              <w:t>Сооружение вахтового поселка (возведение и последующая разборка инвентарных жилых и общественных зданий и инженерных сооружений временного пользования, устройство оснований и фундаментов под них, вводов инженерных сетей, благоустройство поселка)</w:t>
            </w:r>
          </w:p>
        </w:tc>
        <w:tc>
          <w:tcPr>
            <w:tcW w:w="907" w:type="dxa"/>
            <w:vAlign w:val="center"/>
          </w:tcPr>
          <w:p w:rsidR="00A61FEC" w:rsidRDefault="00A61FEC">
            <w:pPr>
              <w:pStyle w:val="ConsPlusNormal"/>
              <w:jc w:val="center"/>
            </w:pPr>
            <w:r>
              <w:t>8</w:t>
            </w:r>
          </w:p>
        </w:tc>
        <w:tc>
          <w:tcPr>
            <w:tcW w:w="964" w:type="dxa"/>
            <w:vAlign w:val="center"/>
          </w:tcPr>
          <w:p w:rsidR="00A61FEC" w:rsidRDefault="00A61FEC">
            <w:pPr>
              <w:pStyle w:val="ConsPlusNormal"/>
              <w:jc w:val="center"/>
            </w:pPr>
            <w:r>
              <w:t>4, 5, 6, 8</w:t>
            </w:r>
          </w:p>
        </w:tc>
        <w:tc>
          <w:tcPr>
            <w:tcW w:w="3288" w:type="dxa"/>
            <w:vAlign w:val="center"/>
          </w:tcPr>
          <w:p w:rsidR="00A61FEC" w:rsidRDefault="00A61FEC">
            <w:pPr>
              <w:pStyle w:val="ConsPlusNormal"/>
            </w:pPr>
            <w:r>
              <w:t>Локальные сметные расчеты (сметы) на основании данных ПОС</w:t>
            </w:r>
          </w:p>
        </w:tc>
      </w:tr>
      <w:tr w:rsidR="00A61FEC">
        <w:tc>
          <w:tcPr>
            <w:tcW w:w="510" w:type="dxa"/>
            <w:vAlign w:val="center"/>
          </w:tcPr>
          <w:p w:rsidR="00A61FEC" w:rsidRDefault="00A61FEC">
            <w:pPr>
              <w:pStyle w:val="ConsPlusNormal"/>
              <w:jc w:val="center"/>
            </w:pPr>
            <w:r>
              <w:t>3.2</w:t>
            </w:r>
          </w:p>
        </w:tc>
        <w:tc>
          <w:tcPr>
            <w:tcW w:w="3402" w:type="dxa"/>
            <w:vAlign w:val="center"/>
          </w:tcPr>
          <w:p w:rsidR="00A61FEC" w:rsidRDefault="00A61FEC">
            <w:pPr>
              <w:pStyle w:val="ConsPlusNormal"/>
            </w:pPr>
            <w:r>
              <w:t>Амортизационные отчисления от стоимости инвентарных жилых и общественных зданий и инженерных сооружений временного пользования, а также затраты на текущий ремонт на срок эксплуатации вахтового поселка</w:t>
            </w:r>
          </w:p>
        </w:tc>
        <w:tc>
          <w:tcPr>
            <w:tcW w:w="907" w:type="dxa"/>
            <w:vAlign w:val="center"/>
          </w:tcPr>
          <w:p w:rsidR="00A61FEC" w:rsidRDefault="00A61FEC">
            <w:pPr>
              <w:pStyle w:val="ConsPlusNormal"/>
              <w:jc w:val="center"/>
            </w:pPr>
            <w:r>
              <w:t>8</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Расчеты в соответствии с законодательством Российской Федерации</w:t>
            </w:r>
          </w:p>
        </w:tc>
      </w:tr>
      <w:tr w:rsidR="00A61FEC">
        <w:tc>
          <w:tcPr>
            <w:tcW w:w="510" w:type="dxa"/>
            <w:vAlign w:val="center"/>
          </w:tcPr>
          <w:p w:rsidR="00A61FEC" w:rsidRDefault="00A61FEC">
            <w:pPr>
              <w:pStyle w:val="ConsPlusNormal"/>
              <w:jc w:val="center"/>
            </w:pPr>
            <w:r>
              <w:t>3.3</w:t>
            </w:r>
          </w:p>
        </w:tc>
        <w:tc>
          <w:tcPr>
            <w:tcW w:w="3402" w:type="dxa"/>
            <w:vAlign w:val="center"/>
          </w:tcPr>
          <w:p w:rsidR="00A61FEC" w:rsidRDefault="00A61FEC">
            <w:pPr>
              <w:pStyle w:val="ConsPlusNormal"/>
            </w:pPr>
            <w:r>
              <w:t>Перемещение мобильных (инвентарных) зданий и сооружений от пункта (пунктов) сбора до вахтового поселка и обратно</w:t>
            </w:r>
          </w:p>
        </w:tc>
        <w:tc>
          <w:tcPr>
            <w:tcW w:w="907" w:type="dxa"/>
            <w:vAlign w:val="center"/>
          </w:tcPr>
          <w:p w:rsidR="00A61FEC" w:rsidRDefault="00A61FEC">
            <w:pPr>
              <w:pStyle w:val="ConsPlusNormal"/>
              <w:jc w:val="center"/>
            </w:pPr>
            <w:r>
              <w:t>8</w:t>
            </w:r>
          </w:p>
        </w:tc>
        <w:tc>
          <w:tcPr>
            <w:tcW w:w="964" w:type="dxa"/>
            <w:vAlign w:val="center"/>
          </w:tcPr>
          <w:p w:rsidR="00A61FEC" w:rsidRDefault="00A61FEC">
            <w:pPr>
              <w:pStyle w:val="ConsPlusNormal"/>
              <w:jc w:val="center"/>
            </w:pPr>
            <w:r>
              <w:t>4, 8</w:t>
            </w:r>
          </w:p>
        </w:tc>
        <w:tc>
          <w:tcPr>
            <w:tcW w:w="3288" w:type="dxa"/>
            <w:vAlign w:val="center"/>
          </w:tcPr>
          <w:p w:rsidR="00A61FEC" w:rsidRDefault="00A61FEC">
            <w:pPr>
              <w:pStyle w:val="ConsPlusNormal"/>
            </w:pPr>
            <w:r>
              <w:t>Определяются расчетами в порядке, установленном положениями сметных нормативов, сведения о которых включены в ФРСН</w:t>
            </w:r>
          </w:p>
        </w:tc>
      </w:tr>
      <w:tr w:rsidR="00A61FEC">
        <w:tc>
          <w:tcPr>
            <w:tcW w:w="510" w:type="dxa"/>
            <w:vAlign w:val="center"/>
          </w:tcPr>
          <w:p w:rsidR="00A61FEC" w:rsidRDefault="00A61FEC">
            <w:pPr>
              <w:pStyle w:val="ConsPlusNormal"/>
              <w:jc w:val="center"/>
            </w:pPr>
            <w:r>
              <w:t>3.4</w:t>
            </w:r>
          </w:p>
        </w:tc>
        <w:tc>
          <w:tcPr>
            <w:tcW w:w="3402" w:type="dxa"/>
            <w:vAlign w:val="center"/>
          </w:tcPr>
          <w:p w:rsidR="00A61FEC" w:rsidRDefault="00A61FEC">
            <w:pPr>
              <w:pStyle w:val="ConsPlusNormal"/>
            </w:pPr>
            <w:r>
              <w:t>Аренда и (или) приспособление существующих зданий и помещений</w:t>
            </w:r>
          </w:p>
        </w:tc>
        <w:tc>
          <w:tcPr>
            <w:tcW w:w="907" w:type="dxa"/>
            <w:vAlign w:val="center"/>
          </w:tcPr>
          <w:p w:rsidR="00A61FEC" w:rsidRDefault="00A61FEC">
            <w:pPr>
              <w:pStyle w:val="ConsPlusNormal"/>
              <w:jc w:val="center"/>
            </w:pPr>
            <w:r>
              <w:t>8</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Определяются расчетом на основании данных о стоимости аренды жилого помещения и (или) расчетом на его приспособление, выполненного с использованием сметных нормативов, сведения о которых включены в ФРСН</w:t>
            </w:r>
          </w:p>
        </w:tc>
      </w:tr>
      <w:tr w:rsidR="00A61FEC">
        <w:tc>
          <w:tcPr>
            <w:tcW w:w="510" w:type="dxa"/>
            <w:vAlign w:val="center"/>
          </w:tcPr>
          <w:p w:rsidR="00A61FEC" w:rsidRDefault="00A61FEC">
            <w:pPr>
              <w:pStyle w:val="ConsPlusNormal"/>
              <w:jc w:val="center"/>
            </w:pPr>
            <w:r>
              <w:t>4</w:t>
            </w:r>
          </w:p>
        </w:tc>
        <w:tc>
          <w:tcPr>
            <w:tcW w:w="3402" w:type="dxa"/>
            <w:vAlign w:val="center"/>
          </w:tcPr>
          <w:p w:rsidR="00A61FEC" w:rsidRDefault="00A61FEC">
            <w:pPr>
              <w:pStyle w:val="ConsPlusNormal"/>
            </w:pPr>
            <w:r>
              <w:t>Содержание и эксплуатация вахтового поселка</w:t>
            </w:r>
          </w:p>
        </w:tc>
        <w:tc>
          <w:tcPr>
            <w:tcW w:w="907" w:type="dxa"/>
            <w:vAlign w:val="center"/>
          </w:tcPr>
          <w:p w:rsidR="00A61FEC" w:rsidRDefault="00A61FEC">
            <w:pPr>
              <w:pStyle w:val="ConsPlusNormal"/>
            </w:pPr>
          </w:p>
        </w:tc>
        <w:tc>
          <w:tcPr>
            <w:tcW w:w="964" w:type="dxa"/>
            <w:vAlign w:val="center"/>
          </w:tcPr>
          <w:p w:rsidR="00A61FEC" w:rsidRDefault="00A61FEC">
            <w:pPr>
              <w:pStyle w:val="ConsPlusNormal"/>
            </w:pPr>
          </w:p>
        </w:tc>
        <w:tc>
          <w:tcPr>
            <w:tcW w:w="3288" w:type="dxa"/>
            <w:vAlign w:val="center"/>
          </w:tcPr>
          <w:p w:rsidR="00A61FEC" w:rsidRDefault="00A61FEC">
            <w:pPr>
              <w:pStyle w:val="ConsPlusNormal"/>
            </w:pPr>
          </w:p>
        </w:tc>
      </w:tr>
      <w:tr w:rsidR="00A61FEC">
        <w:tc>
          <w:tcPr>
            <w:tcW w:w="510" w:type="dxa"/>
            <w:vAlign w:val="center"/>
          </w:tcPr>
          <w:p w:rsidR="00A61FEC" w:rsidRDefault="00A61FEC">
            <w:pPr>
              <w:pStyle w:val="ConsPlusNormal"/>
              <w:jc w:val="center"/>
            </w:pPr>
            <w:r>
              <w:t>4.1</w:t>
            </w:r>
          </w:p>
        </w:tc>
        <w:tc>
          <w:tcPr>
            <w:tcW w:w="3402" w:type="dxa"/>
            <w:vAlign w:val="center"/>
          </w:tcPr>
          <w:p w:rsidR="00A61FEC" w:rsidRDefault="00A61FEC">
            <w:pPr>
              <w:pStyle w:val="ConsPlusNormal"/>
            </w:pPr>
            <w:r>
              <w:t>Затраты на оплату труда персонала по обслуживанию вахтового поселка с учетом отчислений страховых взносов</w:t>
            </w:r>
          </w:p>
        </w:tc>
        <w:tc>
          <w:tcPr>
            <w:tcW w:w="907" w:type="dxa"/>
            <w:vAlign w:val="center"/>
          </w:tcPr>
          <w:p w:rsidR="00A61FEC" w:rsidRDefault="00A61FEC">
            <w:pPr>
              <w:pStyle w:val="ConsPlusNormal"/>
              <w:jc w:val="center"/>
            </w:pPr>
            <w:r>
              <w:t>9</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Определяются расчетом на основании данных ПОС</w:t>
            </w:r>
          </w:p>
        </w:tc>
      </w:tr>
      <w:tr w:rsidR="00A61FEC">
        <w:tc>
          <w:tcPr>
            <w:tcW w:w="510" w:type="dxa"/>
            <w:vAlign w:val="center"/>
          </w:tcPr>
          <w:p w:rsidR="00A61FEC" w:rsidRDefault="00A61FEC">
            <w:pPr>
              <w:pStyle w:val="ConsPlusNormal"/>
              <w:jc w:val="center"/>
            </w:pPr>
            <w:r>
              <w:t>4.2</w:t>
            </w:r>
          </w:p>
        </w:tc>
        <w:tc>
          <w:tcPr>
            <w:tcW w:w="3402" w:type="dxa"/>
            <w:vAlign w:val="center"/>
          </w:tcPr>
          <w:p w:rsidR="00A61FEC" w:rsidRDefault="00A61FEC">
            <w:pPr>
              <w:pStyle w:val="ConsPlusNormal"/>
            </w:pPr>
            <w:r>
              <w:t>Затраты на электро-, тепло-, газо-, водоснабжение и водоотведение, транспортирование и утилизацию твердых коммунальных отходов, жидких бытовых отходов</w:t>
            </w:r>
          </w:p>
        </w:tc>
        <w:tc>
          <w:tcPr>
            <w:tcW w:w="907" w:type="dxa"/>
            <w:vAlign w:val="center"/>
          </w:tcPr>
          <w:p w:rsidR="00A61FEC" w:rsidRDefault="00A61FEC">
            <w:pPr>
              <w:pStyle w:val="ConsPlusNormal"/>
              <w:jc w:val="center"/>
            </w:pPr>
            <w:r>
              <w:t>9</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Определяются расчетами на основании данных ПОС</w:t>
            </w:r>
          </w:p>
        </w:tc>
      </w:tr>
      <w:tr w:rsidR="00A61FEC">
        <w:tc>
          <w:tcPr>
            <w:tcW w:w="510" w:type="dxa"/>
            <w:vAlign w:val="center"/>
          </w:tcPr>
          <w:p w:rsidR="00A61FEC" w:rsidRDefault="00A61FEC">
            <w:pPr>
              <w:pStyle w:val="ConsPlusNormal"/>
              <w:jc w:val="center"/>
            </w:pPr>
            <w:r>
              <w:t>4.3</w:t>
            </w:r>
          </w:p>
        </w:tc>
        <w:tc>
          <w:tcPr>
            <w:tcW w:w="3402" w:type="dxa"/>
            <w:vAlign w:val="center"/>
          </w:tcPr>
          <w:p w:rsidR="00A61FEC" w:rsidRDefault="00A61FEC">
            <w:pPr>
              <w:pStyle w:val="ConsPlusNormal"/>
            </w:pPr>
            <w:r>
              <w:t>Затраты на обеспечение вахтового поселка связью, на охрану вахтового поселка, на организацию медицинского обслуживания вахтовых работников, иные эксплуатационные затраты</w:t>
            </w:r>
          </w:p>
        </w:tc>
        <w:tc>
          <w:tcPr>
            <w:tcW w:w="907" w:type="dxa"/>
            <w:vAlign w:val="center"/>
          </w:tcPr>
          <w:p w:rsidR="00A61FEC" w:rsidRDefault="00A61FEC">
            <w:pPr>
              <w:pStyle w:val="ConsPlusNormal"/>
              <w:jc w:val="center"/>
            </w:pPr>
            <w:r>
              <w:t>9</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Определяются расчетами на основании данных ПОС</w:t>
            </w:r>
          </w:p>
        </w:tc>
      </w:tr>
      <w:tr w:rsidR="00A61FEC">
        <w:tc>
          <w:tcPr>
            <w:tcW w:w="510" w:type="dxa"/>
            <w:vAlign w:val="center"/>
          </w:tcPr>
          <w:p w:rsidR="00A61FEC" w:rsidRDefault="00A61FEC">
            <w:pPr>
              <w:pStyle w:val="ConsPlusNormal"/>
              <w:jc w:val="center"/>
            </w:pPr>
            <w:r>
              <w:t>4.4</w:t>
            </w:r>
          </w:p>
        </w:tc>
        <w:tc>
          <w:tcPr>
            <w:tcW w:w="3402" w:type="dxa"/>
            <w:vAlign w:val="center"/>
          </w:tcPr>
          <w:p w:rsidR="00A61FEC" w:rsidRDefault="00A61FEC">
            <w:pPr>
              <w:pStyle w:val="ConsPlusNormal"/>
            </w:pPr>
            <w:r>
              <w:t>Затраты на приобретение постельных принадлежностей</w:t>
            </w:r>
          </w:p>
        </w:tc>
        <w:tc>
          <w:tcPr>
            <w:tcW w:w="907" w:type="dxa"/>
            <w:vAlign w:val="center"/>
          </w:tcPr>
          <w:p w:rsidR="00A61FEC" w:rsidRDefault="00A61FEC">
            <w:pPr>
              <w:pStyle w:val="ConsPlusNormal"/>
              <w:jc w:val="center"/>
            </w:pPr>
            <w:r>
              <w:t>9</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Определяются расчетами на основании данных ПОС</w:t>
            </w:r>
          </w:p>
        </w:tc>
      </w:tr>
      <w:tr w:rsidR="00A61FEC">
        <w:tc>
          <w:tcPr>
            <w:tcW w:w="510" w:type="dxa"/>
            <w:vAlign w:val="center"/>
          </w:tcPr>
          <w:p w:rsidR="00A61FEC" w:rsidRDefault="00A61FEC">
            <w:pPr>
              <w:pStyle w:val="ConsPlusNormal"/>
              <w:jc w:val="center"/>
            </w:pPr>
            <w:r>
              <w:t>4.5</w:t>
            </w:r>
          </w:p>
        </w:tc>
        <w:tc>
          <w:tcPr>
            <w:tcW w:w="3402" w:type="dxa"/>
            <w:vAlign w:val="center"/>
          </w:tcPr>
          <w:p w:rsidR="00A61FEC" w:rsidRDefault="00A61FEC">
            <w:pPr>
              <w:pStyle w:val="ConsPlusNormal"/>
            </w:pPr>
            <w:r>
              <w:t>Затраты, связанные с транспортировкой вахтовых работников от пункта сбора до вахтового поселка и обратно, а также от вахтового поселка до места производства работ и обратно</w:t>
            </w:r>
          </w:p>
        </w:tc>
        <w:tc>
          <w:tcPr>
            <w:tcW w:w="907" w:type="dxa"/>
            <w:vAlign w:val="center"/>
          </w:tcPr>
          <w:p w:rsidR="00A61FEC" w:rsidRDefault="00A61FEC">
            <w:pPr>
              <w:pStyle w:val="ConsPlusNormal"/>
              <w:jc w:val="center"/>
            </w:pPr>
            <w:r>
              <w:t>9</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Определяются расчетами на основании данных ПОС</w:t>
            </w:r>
          </w:p>
        </w:tc>
      </w:tr>
      <w:tr w:rsidR="00A61FEC">
        <w:tc>
          <w:tcPr>
            <w:tcW w:w="510" w:type="dxa"/>
            <w:vAlign w:val="center"/>
          </w:tcPr>
          <w:p w:rsidR="00A61FEC" w:rsidRDefault="00A61FEC">
            <w:pPr>
              <w:pStyle w:val="ConsPlusNormal"/>
              <w:jc w:val="center"/>
            </w:pPr>
            <w:r>
              <w:t>5</w:t>
            </w:r>
          </w:p>
        </w:tc>
        <w:tc>
          <w:tcPr>
            <w:tcW w:w="3402" w:type="dxa"/>
            <w:vAlign w:val="center"/>
          </w:tcPr>
          <w:p w:rsidR="00A61FEC" w:rsidRDefault="00A61FEC">
            <w:pPr>
              <w:pStyle w:val="ConsPlusNormal"/>
            </w:pPr>
            <w:r>
              <w:t>Затраты на разработку проектной документации на строительство вахтового поселка</w:t>
            </w:r>
          </w:p>
        </w:tc>
        <w:tc>
          <w:tcPr>
            <w:tcW w:w="907" w:type="dxa"/>
            <w:vAlign w:val="center"/>
          </w:tcPr>
          <w:p w:rsidR="00A61FEC" w:rsidRDefault="00A61FEC">
            <w:pPr>
              <w:pStyle w:val="ConsPlusNormal"/>
              <w:jc w:val="center"/>
            </w:pPr>
            <w:r>
              <w:t>12</w:t>
            </w:r>
          </w:p>
        </w:tc>
        <w:tc>
          <w:tcPr>
            <w:tcW w:w="964" w:type="dxa"/>
            <w:vAlign w:val="center"/>
          </w:tcPr>
          <w:p w:rsidR="00A61FEC" w:rsidRDefault="00A61FEC">
            <w:pPr>
              <w:pStyle w:val="ConsPlusNormal"/>
              <w:jc w:val="center"/>
            </w:pPr>
            <w:r>
              <w:t>7, 8</w:t>
            </w:r>
          </w:p>
        </w:tc>
        <w:tc>
          <w:tcPr>
            <w:tcW w:w="3288" w:type="dxa"/>
            <w:vAlign w:val="center"/>
          </w:tcPr>
          <w:p w:rsidR="00A61FEC" w:rsidRDefault="00A61FEC">
            <w:pPr>
              <w:pStyle w:val="ConsPlusNormal"/>
            </w:pPr>
            <w:r>
              <w:t>Определяются расчетами в соответствии со сметными нормативами на разработку проектной документации</w:t>
            </w:r>
          </w:p>
        </w:tc>
      </w:tr>
    </w:tbl>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5</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r>
        <w:t>ПРИМЕР РАСЧЕТА ЗАТРАТ НА СОДЕРЖАНИЕ И ЭКСПЛУАТАЦИЮ</w:t>
      </w:r>
    </w:p>
    <w:p w:rsidR="00A61FEC" w:rsidRDefault="00A61FEC">
      <w:pPr>
        <w:pStyle w:val="ConsPlusTitle"/>
        <w:jc w:val="center"/>
      </w:pPr>
      <w:r>
        <w:t>ВАХТОВОГО ПОСЕЛКА</w:t>
      </w:r>
    </w:p>
    <w:p w:rsidR="00A61FEC" w:rsidRDefault="00A61FEC">
      <w:pPr>
        <w:pStyle w:val="ConsPlusNormal"/>
        <w:jc w:val="both"/>
      </w:pPr>
    </w:p>
    <w:p w:rsidR="00A61FEC" w:rsidRDefault="00A61FEC">
      <w:pPr>
        <w:pStyle w:val="ConsPlusNormal"/>
        <w:ind w:firstLine="540"/>
        <w:jc w:val="both"/>
      </w:pPr>
      <w:r>
        <w:t xml:space="preserve">Утратил силу. - </w:t>
      </w:r>
      <w:hyperlink r:id="rId75">
        <w:r>
          <w:rPr>
            <w:color w:val="0000FF"/>
          </w:rPr>
          <w:t>Приказ</w:t>
        </w:r>
      </w:hyperlink>
      <w:r>
        <w:t xml:space="preserve"> Минстроя России от 28.12.2021 N 1025/пр.</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6</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bookmarkStart w:id="18" w:name="P584"/>
      <w:bookmarkEnd w:id="18"/>
      <w:r>
        <w:t>РЕКОМЕНДУЕМЫЕ ПОКАЗАТЕЛИ СКОРОСТИ ДВИЖЕНИЯ АВТОТРАНСПОРТНЫХ</w:t>
      </w:r>
    </w:p>
    <w:p w:rsidR="00A61FEC" w:rsidRDefault="00A61FEC">
      <w:pPr>
        <w:pStyle w:val="ConsPlusTitle"/>
        <w:jc w:val="center"/>
      </w:pPr>
      <w:r>
        <w:t>СРЕДСТВ ПРИ ПЕРЕВОЗКЕ ВАХТОВЫХ РАБОТНИКОВ В ЗАВИСИМОСТИ</w:t>
      </w:r>
    </w:p>
    <w:p w:rsidR="00A61FEC" w:rsidRDefault="00A61FEC">
      <w:pPr>
        <w:pStyle w:val="ConsPlusTitle"/>
        <w:jc w:val="center"/>
      </w:pPr>
      <w:r>
        <w:t>ОТ КАЧЕСТВА ДОРОЖНОГО ПОКРЫТИЯ</w:t>
      </w:r>
    </w:p>
    <w:p w:rsidR="00A61FEC" w:rsidRDefault="00A61FE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09"/>
        <w:gridCol w:w="2551"/>
        <w:gridCol w:w="2211"/>
      </w:tblGrid>
      <w:tr w:rsidR="00A61FEC">
        <w:tc>
          <w:tcPr>
            <w:tcW w:w="4309" w:type="dxa"/>
            <w:vMerge w:val="restart"/>
          </w:tcPr>
          <w:p w:rsidR="00A61FEC" w:rsidRDefault="00A61FEC">
            <w:pPr>
              <w:pStyle w:val="ConsPlusNormal"/>
              <w:jc w:val="center"/>
            </w:pPr>
            <w:r>
              <w:t>Тип дорожного покрытия</w:t>
            </w:r>
          </w:p>
        </w:tc>
        <w:tc>
          <w:tcPr>
            <w:tcW w:w="4762" w:type="dxa"/>
            <w:gridSpan w:val="2"/>
          </w:tcPr>
          <w:p w:rsidR="00A61FEC" w:rsidRDefault="00A61FEC">
            <w:pPr>
              <w:pStyle w:val="ConsPlusNormal"/>
              <w:jc w:val="center"/>
            </w:pPr>
            <w:r>
              <w:t>Скорость движения, км/ч</w:t>
            </w:r>
          </w:p>
        </w:tc>
      </w:tr>
      <w:tr w:rsidR="00A61FEC">
        <w:tc>
          <w:tcPr>
            <w:tcW w:w="4309" w:type="dxa"/>
            <w:vMerge/>
          </w:tcPr>
          <w:p w:rsidR="00A61FEC" w:rsidRDefault="00A61FEC">
            <w:pPr>
              <w:pStyle w:val="ConsPlusNormal"/>
            </w:pPr>
          </w:p>
        </w:tc>
        <w:tc>
          <w:tcPr>
            <w:tcW w:w="2551" w:type="dxa"/>
          </w:tcPr>
          <w:p w:rsidR="00A61FEC" w:rsidRDefault="00A61FEC">
            <w:pPr>
              <w:pStyle w:val="ConsPlusNormal"/>
              <w:jc w:val="center"/>
            </w:pPr>
            <w:r>
              <w:t>Все территории Российской Федерации, кроме РКС и МПРКС</w:t>
            </w:r>
          </w:p>
        </w:tc>
        <w:tc>
          <w:tcPr>
            <w:tcW w:w="2211" w:type="dxa"/>
          </w:tcPr>
          <w:p w:rsidR="00A61FEC" w:rsidRDefault="00A61FEC">
            <w:pPr>
              <w:pStyle w:val="ConsPlusNormal"/>
              <w:jc w:val="center"/>
            </w:pPr>
            <w:r>
              <w:t xml:space="preserve">РКС </w:t>
            </w:r>
            <w:hyperlink w:anchor="P604">
              <w:r>
                <w:rPr>
                  <w:color w:val="0000FF"/>
                </w:rPr>
                <w:t>&lt;*&gt;</w:t>
              </w:r>
            </w:hyperlink>
            <w:r>
              <w:t xml:space="preserve"> и МПРКС </w:t>
            </w:r>
            <w:hyperlink w:anchor="P605">
              <w:r>
                <w:rPr>
                  <w:color w:val="0000FF"/>
                </w:rPr>
                <w:t>&lt;**&gt;</w:t>
              </w:r>
            </w:hyperlink>
          </w:p>
        </w:tc>
      </w:tr>
      <w:tr w:rsidR="00A61FEC">
        <w:tc>
          <w:tcPr>
            <w:tcW w:w="4309" w:type="dxa"/>
          </w:tcPr>
          <w:p w:rsidR="00A61FEC" w:rsidRDefault="00A61FEC">
            <w:pPr>
              <w:pStyle w:val="ConsPlusNormal"/>
              <w:jc w:val="both"/>
            </w:pPr>
            <w:r>
              <w:t>Дороги с усовершенствованным покрытием (асфальтобетонные, цементобетонные, брусчатые, гудронированные, клинкерные)</w:t>
            </w:r>
          </w:p>
        </w:tc>
        <w:tc>
          <w:tcPr>
            <w:tcW w:w="2551" w:type="dxa"/>
            <w:vAlign w:val="center"/>
          </w:tcPr>
          <w:p w:rsidR="00A61FEC" w:rsidRDefault="00A61FEC">
            <w:pPr>
              <w:pStyle w:val="ConsPlusNormal"/>
              <w:jc w:val="center"/>
            </w:pPr>
            <w:r>
              <w:t>51</w:t>
            </w:r>
          </w:p>
        </w:tc>
        <w:tc>
          <w:tcPr>
            <w:tcW w:w="2211" w:type="dxa"/>
            <w:vAlign w:val="center"/>
          </w:tcPr>
          <w:p w:rsidR="00A61FEC" w:rsidRDefault="00A61FEC">
            <w:pPr>
              <w:pStyle w:val="ConsPlusNormal"/>
              <w:jc w:val="center"/>
            </w:pPr>
            <w:r>
              <w:t>46</w:t>
            </w:r>
          </w:p>
        </w:tc>
      </w:tr>
      <w:tr w:rsidR="00A61FEC">
        <w:tc>
          <w:tcPr>
            <w:tcW w:w="4309" w:type="dxa"/>
          </w:tcPr>
          <w:p w:rsidR="00A61FEC" w:rsidRDefault="00A61FEC">
            <w:pPr>
              <w:pStyle w:val="ConsPlusNormal"/>
              <w:jc w:val="both"/>
            </w:pPr>
            <w:r>
              <w:t>Дороги с твердым покрытием (булыжные, щебеночные, гравийные) и грунтованные улучшенные</w:t>
            </w:r>
          </w:p>
        </w:tc>
        <w:tc>
          <w:tcPr>
            <w:tcW w:w="2551" w:type="dxa"/>
            <w:vAlign w:val="center"/>
          </w:tcPr>
          <w:p w:rsidR="00A61FEC" w:rsidRDefault="00A61FEC">
            <w:pPr>
              <w:pStyle w:val="ConsPlusNormal"/>
              <w:jc w:val="center"/>
            </w:pPr>
            <w:r>
              <w:t>33</w:t>
            </w:r>
          </w:p>
        </w:tc>
        <w:tc>
          <w:tcPr>
            <w:tcW w:w="2211" w:type="dxa"/>
            <w:vAlign w:val="center"/>
          </w:tcPr>
          <w:p w:rsidR="00A61FEC" w:rsidRDefault="00A61FEC">
            <w:pPr>
              <w:pStyle w:val="ConsPlusNormal"/>
              <w:jc w:val="center"/>
            </w:pPr>
            <w:r>
              <w:t>29</w:t>
            </w:r>
          </w:p>
        </w:tc>
      </w:tr>
      <w:tr w:rsidR="00A61FEC">
        <w:tc>
          <w:tcPr>
            <w:tcW w:w="4309" w:type="dxa"/>
          </w:tcPr>
          <w:p w:rsidR="00A61FEC" w:rsidRDefault="00A61FEC">
            <w:pPr>
              <w:pStyle w:val="ConsPlusNormal"/>
              <w:jc w:val="both"/>
            </w:pPr>
            <w:r>
              <w:t>Дороги естественные грунтованные, автозимники</w:t>
            </w:r>
          </w:p>
        </w:tc>
        <w:tc>
          <w:tcPr>
            <w:tcW w:w="2551" w:type="dxa"/>
            <w:vAlign w:val="center"/>
          </w:tcPr>
          <w:p w:rsidR="00A61FEC" w:rsidRDefault="00A61FEC">
            <w:pPr>
              <w:pStyle w:val="ConsPlusNormal"/>
              <w:jc w:val="center"/>
            </w:pPr>
            <w:r>
              <w:t>23</w:t>
            </w:r>
          </w:p>
        </w:tc>
        <w:tc>
          <w:tcPr>
            <w:tcW w:w="2211" w:type="dxa"/>
            <w:vAlign w:val="center"/>
          </w:tcPr>
          <w:p w:rsidR="00A61FEC" w:rsidRDefault="00A61FEC">
            <w:pPr>
              <w:pStyle w:val="ConsPlusNormal"/>
              <w:jc w:val="center"/>
            </w:pPr>
            <w:r>
              <w:t>20</w:t>
            </w:r>
          </w:p>
        </w:tc>
      </w:tr>
    </w:tbl>
    <w:p w:rsidR="00A61FEC" w:rsidRDefault="00A61FEC">
      <w:pPr>
        <w:pStyle w:val="ConsPlusNormal"/>
        <w:jc w:val="both"/>
      </w:pPr>
    </w:p>
    <w:p w:rsidR="00A61FEC" w:rsidRDefault="00A61FEC">
      <w:pPr>
        <w:pStyle w:val="ConsPlusNormal"/>
        <w:ind w:firstLine="540"/>
        <w:jc w:val="both"/>
      </w:pPr>
      <w:r>
        <w:t>--------------------------------</w:t>
      </w:r>
    </w:p>
    <w:p w:rsidR="00A61FEC" w:rsidRDefault="00A61FEC">
      <w:pPr>
        <w:pStyle w:val="ConsPlusNormal"/>
        <w:spacing w:before="200"/>
        <w:ind w:firstLine="540"/>
        <w:jc w:val="both"/>
      </w:pPr>
      <w:r>
        <w:t>Примечания:</w:t>
      </w:r>
    </w:p>
    <w:p w:rsidR="00A61FEC" w:rsidRDefault="00A61FEC">
      <w:pPr>
        <w:pStyle w:val="ConsPlusNormal"/>
        <w:spacing w:before="200"/>
        <w:ind w:firstLine="540"/>
        <w:jc w:val="both"/>
      </w:pPr>
      <w:bookmarkStart w:id="19" w:name="P604"/>
      <w:bookmarkEnd w:id="19"/>
      <w:r>
        <w:t>&lt;*&gt; РКС - районы Крайнего Севера;</w:t>
      </w:r>
    </w:p>
    <w:p w:rsidR="00A61FEC" w:rsidRDefault="00A61FEC">
      <w:pPr>
        <w:pStyle w:val="ConsPlusNormal"/>
        <w:spacing w:before="200"/>
        <w:ind w:firstLine="540"/>
        <w:jc w:val="both"/>
      </w:pPr>
      <w:bookmarkStart w:id="20" w:name="P605"/>
      <w:bookmarkEnd w:id="20"/>
      <w:r>
        <w:t>&lt;**&gt; МПРКС - местности, приравненные к районам Крайнего Севера.</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7</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r>
        <w:t>ПРИМЕР РАСЧЕТА ЗАТРАТ НА ПЕРЕВОЗКУ ВАХТОВЫХ РАБОТНИКОВ</w:t>
      </w:r>
    </w:p>
    <w:p w:rsidR="00A61FEC" w:rsidRDefault="00A61FEC">
      <w:pPr>
        <w:pStyle w:val="ConsPlusTitle"/>
        <w:jc w:val="center"/>
      </w:pPr>
      <w:r>
        <w:t>ОТ ПУНКТА СБОРА ДО ВАХТОВОГО ПОСЕЛКА И ОБРАТНО</w:t>
      </w:r>
    </w:p>
    <w:p w:rsidR="00A61FEC" w:rsidRDefault="00A61FEC">
      <w:pPr>
        <w:pStyle w:val="ConsPlusNormal"/>
        <w:jc w:val="both"/>
      </w:pPr>
    </w:p>
    <w:p w:rsidR="00A61FEC" w:rsidRDefault="00A61FEC">
      <w:pPr>
        <w:pStyle w:val="ConsPlusNormal"/>
        <w:ind w:firstLine="540"/>
        <w:jc w:val="both"/>
      </w:pPr>
      <w:r>
        <w:t xml:space="preserve">Утратил силу. - </w:t>
      </w:r>
      <w:hyperlink r:id="rId76">
        <w:r>
          <w:rPr>
            <w:color w:val="0000FF"/>
          </w:rPr>
          <w:t>Приказ</w:t>
        </w:r>
      </w:hyperlink>
      <w:r>
        <w:t xml:space="preserve"> Минстроя России от 28.12.2021 N 1025/пр.</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8</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r>
        <w:t>ПРИМЕР РАСЧЕТА ЗАТРАТ НА ПЕРЕВОЗКУ ВАХТОВЫХ РАБОТНИКОВ</w:t>
      </w:r>
    </w:p>
    <w:p w:rsidR="00A61FEC" w:rsidRDefault="00A61FEC">
      <w:pPr>
        <w:pStyle w:val="ConsPlusTitle"/>
        <w:jc w:val="center"/>
      </w:pPr>
      <w:r>
        <w:t>ОТ ВАХТОВОГО ПОСЕЛКА ДО ОБЪЕКТА СТРОИТЕЛЬСТВА И ОБРАТНО</w:t>
      </w:r>
    </w:p>
    <w:p w:rsidR="00A61FEC" w:rsidRDefault="00A61FEC">
      <w:pPr>
        <w:pStyle w:val="ConsPlusNormal"/>
        <w:jc w:val="both"/>
      </w:pPr>
    </w:p>
    <w:p w:rsidR="00A61FEC" w:rsidRDefault="00A61FEC">
      <w:pPr>
        <w:pStyle w:val="ConsPlusNormal"/>
        <w:ind w:firstLine="540"/>
        <w:jc w:val="both"/>
      </w:pPr>
      <w:r>
        <w:t xml:space="preserve">Утратил силу. - </w:t>
      </w:r>
      <w:hyperlink r:id="rId77">
        <w:r>
          <w:rPr>
            <w:color w:val="0000FF"/>
          </w:rPr>
          <w:t>Приказ</w:t>
        </w:r>
      </w:hyperlink>
      <w:r>
        <w:t xml:space="preserve"> Минстроя России от 28.12.2021 N 1025/пр.</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9</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r>
        <w:t>ПРИМЕР РАСЧЕТА СУММЫ НАДБАВОК ЗА ВАХТОВЫЙ МЕТОД РАБОТЫ</w:t>
      </w:r>
    </w:p>
    <w:p w:rsidR="00A61FEC" w:rsidRDefault="00A61FEC">
      <w:pPr>
        <w:pStyle w:val="ConsPlusNormal"/>
        <w:jc w:val="both"/>
      </w:pPr>
    </w:p>
    <w:p w:rsidR="00A61FEC" w:rsidRDefault="00A61FEC">
      <w:pPr>
        <w:pStyle w:val="ConsPlusNormal"/>
        <w:ind w:firstLine="540"/>
        <w:jc w:val="both"/>
      </w:pPr>
      <w:r>
        <w:t xml:space="preserve">Утратил силу. - </w:t>
      </w:r>
      <w:hyperlink r:id="rId78">
        <w:r>
          <w:rPr>
            <w:color w:val="0000FF"/>
          </w:rPr>
          <w:t>Приказ</w:t>
        </w:r>
      </w:hyperlink>
      <w:r>
        <w:t xml:space="preserve"> Минстроя России от 28.12.2021 N 1025/пр.</w:t>
      </w:r>
    </w:p>
    <w:p w:rsidR="00A61FEC" w:rsidRDefault="00A61FEC">
      <w:pPr>
        <w:pStyle w:val="ConsPlusNormal"/>
        <w:ind w:firstLine="540"/>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10</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r>
        <w:t>ПРИМЕР РАСЧЕТА ЗАТРАТ НА ВЫПЛАТЫ ЗА КАЖДЫЙ ДЕНЬ НАХОЖДЕНИЯ</w:t>
      </w:r>
    </w:p>
    <w:p w:rsidR="00A61FEC" w:rsidRDefault="00A61FEC">
      <w:pPr>
        <w:pStyle w:val="ConsPlusTitle"/>
        <w:jc w:val="center"/>
      </w:pPr>
      <w:r>
        <w:t>В ПУТИ ОТ ПУНКТА СБОРА ДО МЕСТА ВЫПОЛНЕНИЯ РАБОТ И ОБРАТНО</w:t>
      </w:r>
    </w:p>
    <w:p w:rsidR="00A61FEC" w:rsidRDefault="00A61FEC">
      <w:pPr>
        <w:pStyle w:val="ConsPlusNormal"/>
        <w:jc w:val="both"/>
      </w:pPr>
    </w:p>
    <w:p w:rsidR="00A61FEC" w:rsidRDefault="00A61FEC">
      <w:pPr>
        <w:pStyle w:val="ConsPlusNormal"/>
        <w:ind w:firstLine="540"/>
        <w:jc w:val="both"/>
      </w:pPr>
      <w:r>
        <w:t xml:space="preserve">Утратил силу. - </w:t>
      </w:r>
      <w:hyperlink r:id="rId79">
        <w:r>
          <w:rPr>
            <w:color w:val="0000FF"/>
          </w:rPr>
          <w:t>Приказ</w:t>
        </w:r>
      </w:hyperlink>
      <w:r>
        <w:t xml:space="preserve"> Минстроя России от 28.12.2021 N 1025/пр.</w:t>
      </w:r>
    </w:p>
    <w:p w:rsidR="00A61FEC" w:rsidRDefault="00A61FEC">
      <w:pPr>
        <w:pStyle w:val="ConsPlusNormal"/>
        <w:jc w:val="both"/>
      </w:pPr>
    </w:p>
    <w:p w:rsidR="00A61FEC" w:rsidRDefault="00A61FEC">
      <w:pPr>
        <w:pStyle w:val="ConsPlusNormal"/>
        <w:jc w:val="both"/>
      </w:pPr>
    </w:p>
    <w:p w:rsidR="00A61FEC" w:rsidRDefault="00A61FEC">
      <w:pPr>
        <w:pStyle w:val="ConsPlusNormal"/>
        <w:jc w:val="both"/>
      </w:pPr>
    </w:p>
    <w:p w:rsidR="00A61FEC" w:rsidRDefault="00A61FEC">
      <w:pPr>
        <w:pStyle w:val="ConsPlusNormal"/>
        <w:jc w:val="right"/>
        <w:outlineLvl w:val="1"/>
      </w:pPr>
      <w:r>
        <w:t>Приложение N 11</w:t>
      </w:r>
    </w:p>
    <w:p w:rsidR="00A61FEC" w:rsidRDefault="00A61FEC">
      <w:pPr>
        <w:pStyle w:val="ConsPlusNormal"/>
        <w:jc w:val="right"/>
      </w:pPr>
      <w:r>
        <w:t>к Методике определения затрат,</w:t>
      </w:r>
    </w:p>
    <w:p w:rsidR="00A61FEC" w:rsidRDefault="00A61FEC">
      <w:pPr>
        <w:pStyle w:val="ConsPlusNormal"/>
        <w:jc w:val="right"/>
      </w:pPr>
      <w:r>
        <w:t>связанных с осуществлением</w:t>
      </w:r>
    </w:p>
    <w:p w:rsidR="00A61FEC" w:rsidRDefault="00A61FEC">
      <w:pPr>
        <w:pStyle w:val="ConsPlusNormal"/>
        <w:jc w:val="right"/>
      </w:pPr>
      <w:r>
        <w:t>строительно-монтажных работ</w:t>
      </w:r>
    </w:p>
    <w:p w:rsidR="00A61FEC" w:rsidRDefault="00A61FEC">
      <w:pPr>
        <w:pStyle w:val="ConsPlusNormal"/>
        <w:jc w:val="right"/>
      </w:pPr>
      <w:r>
        <w:t>вахтовым методом, утвержденной</w:t>
      </w:r>
    </w:p>
    <w:p w:rsidR="00A61FEC" w:rsidRDefault="00A61FEC">
      <w:pPr>
        <w:pStyle w:val="ConsPlusNormal"/>
        <w:jc w:val="right"/>
      </w:pPr>
      <w:r>
        <w:t>приказом Министерства строительства</w:t>
      </w:r>
    </w:p>
    <w:p w:rsidR="00A61FEC" w:rsidRDefault="00A61FEC">
      <w:pPr>
        <w:pStyle w:val="ConsPlusNormal"/>
        <w:jc w:val="right"/>
      </w:pPr>
      <w:r>
        <w:t>и жилищно-коммунального хозяйства</w:t>
      </w:r>
    </w:p>
    <w:p w:rsidR="00A61FEC" w:rsidRDefault="00A61FEC">
      <w:pPr>
        <w:pStyle w:val="ConsPlusNormal"/>
        <w:jc w:val="right"/>
      </w:pPr>
      <w:r>
        <w:t>Российской Федерации</w:t>
      </w:r>
    </w:p>
    <w:p w:rsidR="00A61FEC" w:rsidRDefault="00A61FEC">
      <w:pPr>
        <w:pStyle w:val="ConsPlusNormal"/>
        <w:jc w:val="right"/>
      </w:pPr>
      <w:r>
        <w:t>от 15 июня 2020 г. N 318/пр</w:t>
      </w:r>
    </w:p>
    <w:p w:rsidR="00A61FEC" w:rsidRDefault="00A61FEC">
      <w:pPr>
        <w:pStyle w:val="ConsPlusNormal"/>
        <w:jc w:val="both"/>
      </w:pPr>
    </w:p>
    <w:p w:rsidR="00A61FEC" w:rsidRDefault="00A61FEC">
      <w:pPr>
        <w:pStyle w:val="ConsPlusTitle"/>
        <w:jc w:val="center"/>
      </w:pPr>
      <w:r>
        <w:t>ПРИМЕР РАСЧЕТА ЗАТРАТ НА ОПЛАТУ ДНЕЙ МЕЖДУВАХТОВОГО ОТДЫХА</w:t>
      </w:r>
    </w:p>
    <w:p w:rsidR="00A61FEC" w:rsidRDefault="00A61FEC">
      <w:pPr>
        <w:pStyle w:val="ConsPlusNormal"/>
        <w:jc w:val="both"/>
      </w:pPr>
    </w:p>
    <w:p w:rsidR="00A61FEC" w:rsidRDefault="00A61FEC">
      <w:pPr>
        <w:pStyle w:val="ConsPlusNormal"/>
        <w:ind w:firstLine="540"/>
        <w:jc w:val="both"/>
      </w:pPr>
      <w:r>
        <w:t xml:space="preserve">Утратил силу. - </w:t>
      </w:r>
      <w:hyperlink r:id="rId80">
        <w:r>
          <w:rPr>
            <w:color w:val="0000FF"/>
          </w:rPr>
          <w:t>Приказ</w:t>
        </w:r>
      </w:hyperlink>
      <w:r>
        <w:t xml:space="preserve"> Минстроя России от 28.12.2021 N 1025/пр.</w:t>
      </w:r>
    </w:p>
    <w:p w:rsidR="00A61FEC" w:rsidRDefault="00A61FEC">
      <w:pPr>
        <w:pStyle w:val="ConsPlusNormal"/>
        <w:jc w:val="both"/>
      </w:pPr>
    </w:p>
    <w:p w:rsidR="00A61FEC" w:rsidRDefault="00A61FEC">
      <w:pPr>
        <w:pStyle w:val="ConsPlusNormal"/>
        <w:jc w:val="both"/>
      </w:pPr>
    </w:p>
    <w:p w:rsidR="00A61FEC" w:rsidRDefault="00A61FEC">
      <w:pPr>
        <w:pStyle w:val="ConsPlusNormal"/>
        <w:pBdr>
          <w:bottom w:val="single" w:sz="6" w:space="0" w:color="auto"/>
        </w:pBdr>
        <w:spacing w:before="100" w:after="100"/>
        <w:jc w:val="both"/>
        <w:rPr>
          <w:sz w:val="2"/>
          <w:szCs w:val="2"/>
        </w:rPr>
      </w:pPr>
    </w:p>
    <w:p w:rsidR="00812DAE" w:rsidRDefault="00812DAE"/>
    <w:sectPr w:rsidR="00812DAE" w:rsidSect="001248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FEC"/>
    <w:rsid w:val="000706EA"/>
    <w:rsid w:val="001C6104"/>
    <w:rsid w:val="00233361"/>
    <w:rsid w:val="005B2C44"/>
    <w:rsid w:val="00812DAE"/>
    <w:rsid w:val="00A61FEC"/>
    <w:rsid w:val="00DB2CD8"/>
    <w:rsid w:val="00E623A1"/>
    <w:rsid w:val="00EB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6B0A66-1C7F-4AC3-8796-96BF84A9F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1FEC"/>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A61F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61FEC"/>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A61F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61FE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A61FE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61FE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61FE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260BCCC232197DB45316853AAF140F86463A8A7855F36ABBEF6AEB902EAAE906569959CC9093F6175B368A01C0B862FF77F4A5B964AE769p7i0G" TargetMode="External"/><Relationship Id="rId18" Type="http://schemas.openxmlformats.org/officeDocument/2006/relationships/hyperlink" Target="consultantplus://offline/ref=6260BCCC232197DB45316853AAF140F8626BACA78C5836ABBEF6AEB902EAAE906569959CC9093F6176B368A01C0B862FF77F4A5B964AE769p7i0G" TargetMode="External"/><Relationship Id="rId26" Type="http://schemas.openxmlformats.org/officeDocument/2006/relationships/hyperlink" Target="consultantplus://offline/ref=6260BCCC232197DB45316853AAF140F86463A8A7855F36ABBEF6AEB902EAAE906569959CC9093F6372B368A01C0B862FF77F4A5B964AE769p7i0G" TargetMode="External"/><Relationship Id="rId39" Type="http://schemas.openxmlformats.org/officeDocument/2006/relationships/hyperlink" Target="consultantplus://offline/ref=6260BCCC232197DB45316853AAF140F86463A8A7855F36ABBEF6AEB902EAAE906569959CC9093F647DB368A01C0B862FF77F4A5B964AE769p7i0G" TargetMode="External"/><Relationship Id="rId21" Type="http://schemas.openxmlformats.org/officeDocument/2006/relationships/image" Target="media/image1.wmf"/><Relationship Id="rId34" Type="http://schemas.openxmlformats.org/officeDocument/2006/relationships/hyperlink" Target="consultantplus://offline/ref=6260BCCC232197DB45316853AAF140F86463A8A7855F36ABBEF6AEB902EAAE906569959CC9093F6470B368A01C0B862FF77F4A5B964AE769p7i0G" TargetMode="External"/><Relationship Id="rId42" Type="http://schemas.openxmlformats.org/officeDocument/2006/relationships/hyperlink" Target="consultantplus://offline/ref=6260BCCC232197DB45316853AAF140F86463A8A7855F36ABBEF6AEB902EAAE906569959CC9093F6576B368A01C0B862FF77F4A5B964AE769p7i0G" TargetMode="External"/><Relationship Id="rId47" Type="http://schemas.openxmlformats.org/officeDocument/2006/relationships/hyperlink" Target="consultantplus://offline/ref=6260BCCC232197DB45316853AAF140F86463A8A7855F36ABBEF6AEB902EAAE906569959CC9093F6573B368A01C0B862FF77F4A5B964AE769p7i0G" TargetMode="External"/><Relationship Id="rId50" Type="http://schemas.openxmlformats.org/officeDocument/2006/relationships/hyperlink" Target="consultantplus://offline/ref=6260BCCC232197DB45316853AAF140F86460A3AA8D5B36ABBEF6AEB902EAAE906569959CC90B396074B368A01C0B862FF77F4A5B964AE769p7i0G" TargetMode="External"/><Relationship Id="rId55" Type="http://schemas.openxmlformats.org/officeDocument/2006/relationships/hyperlink" Target="consultantplus://offline/ref=6260BCCC232197DB45316853AAF140F86463A8A7855F36ABBEF6AEB902EAAE906569959CC9093F6671B368A01C0B862FF77F4A5B964AE769p7i0G" TargetMode="External"/><Relationship Id="rId63" Type="http://schemas.openxmlformats.org/officeDocument/2006/relationships/hyperlink" Target="consultantplus://offline/ref=6260BCCC232197DB45316853AAF140F86460A9AE845936ABBEF6AEB902EAAE907769CD90C80D216174A63EF15Ap5iCG" TargetMode="External"/><Relationship Id="rId68" Type="http://schemas.openxmlformats.org/officeDocument/2006/relationships/hyperlink" Target="consultantplus://offline/ref=6260BCCC232197DB45316853AAF140F86463A8A7855F36ABBEF6AEB902EAAE906569959CC9093F6771B368A01C0B862FF77F4A5B964AE769p7i0G" TargetMode="External"/><Relationship Id="rId76" Type="http://schemas.openxmlformats.org/officeDocument/2006/relationships/hyperlink" Target="consultantplus://offline/ref=6260BCCC232197DB45316853AAF140F86463A8A7855F36ABBEF6AEB902EAAE906569959CC9093F6873B368A01C0B862FF77F4A5B964AE769p7i0G" TargetMode="External"/><Relationship Id="rId7" Type="http://schemas.openxmlformats.org/officeDocument/2006/relationships/hyperlink" Target="consultantplus://offline/ref=6260BCCC232197DB45316853AAF140F86462ACAC8D5636ABBEF6AEB902EAAE906569959CC0013A6B20E978A4555F8F30F2615559884ApEi5G" TargetMode="External"/><Relationship Id="rId71" Type="http://schemas.openxmlformats.org/officeDocument/2006/relationships/hyperlink" Target="consultantplus://offline/ref=6260BCCC232197DB45316853AAF140F86460A3AA8D5B36ABBEF6AEB902EAAE906569959CC909366175B368A01C0B862FF77F4A5B964AE769p7i0G" TargetMode="External"/><Relationship Id="rId2" Type="http://schemas.openxmlformats.org/officeDocument/2006/relationships/settings" Target="settings.xml"/><Relationship Id="rId16" Type="http://schemas.openxmlformats.org/officeDocument/2006/relationships/hyperlink" Target="consultantplus://offline/ref=6260BCCC232197DB45316853AAF140F86463A8A7855F36ABBEF6AEB902EAAE906569959CC9093F6274B368A01C0B862FF77F4A5B964AE769p7i0G" TargetMode="External"/><Relationship Id="rId29" Type="http://schemas.openxmlformats.org/officeDocument/2006/relationships/image" Target="media/image2.wmf"/><Relationship Id="rId11" Type="http://schemas.openxmlformats.org/officeDocument/2006/relationships/hyperlink" Target="consultantplus://offline/ref=6260BCCC232197DB45316853AAF140F86462ACAC8D5636ABBEF6AEB902EAAE906569959EC90D3B6B20E978A4555F8F30F2615559884ApEi5G" TargetMode="External"/><Relationship Id="rId24" Type="http://schemas.openxmlformats.org/officeDocument/2006/relationships/hyperlink" Target="consultantplus://offline/ref=6260BCCC232197DB45316853AAF140F86463A8A7855F36ABBEF6AEB902EAAE906569959CC9093F6377B368A01C0B862FF77F4A5B964AE769p7i0G" TargetMode="External"/><Relationship Id="rId32" Type="http://schemas.openxmlformats.org/officeDocument/2006/relationships/hyperlink" Target="consultantplus://offline/ref=6260BCCC232197DB45316853AAF140F86463A8A7855F36ABBEF6AEB902EAAE906569959CC9093F6476B368A01C0B862FF77F4A5B964AE769p7i0G" TargetMode="External"/><Relationship Id="rId37" Type="http://schemas.openxmlformats.org/officeDocument/2006/relationships/hyperlink" Target="consultantplus://offline/ref=6260BCCC232197DB45316853AAF140F86463A8A7855F36ABBEF6AEB902EAAE906569959CC9093F6473B368A01C0B862FF77F4A5B964AE769p7i0G" TargetMode="External"/><Relationship Id="rId40" Type="http://schemas.openxmlformats.org/officeDocument/2006/relationships/hyperlink" Target="consultantplus://offline/ref=6260BCCC232197DB45316853AAF140F86463A8A7855F36ABBEF6AEB902EAAE906569959CC9093F6574B368A01C0B862FF77F4A5B964AE769p7i0G" TargetMode="External"/><Relationship Id="rId45" Type="http://schemas.openxmlformats.org/officeDocument/2006/relationships/hyperlink" Target="consultantplus://offline/ref=6260BCCC232197DB45316853AAF140F86463A8A7855F36ABBEF6AEB902EAAE906569959CC9093F6570B368A01C0B862FF77F4A5B964AE769p7i0G" TargetMode="External"/><Relationship Id="rId53" Type="http://schemas.openxmlformats.org/officeDocument/2006/relationships/hyperlink" Target="consultantplus://offline/ref=6260BCCC232197DB45316853AAF140F86463A8A7855F36ABBEF6AEB902EAAE906569959CC9093F6676B368A01C0B862FF77F4A5B964AE769p7i0G" TargetMode="External"/><Relationship Id="rId58" Type="http://schemas.openxmlformats.org/officeDocument/2006/relationships/image" Target="media/image5.wmf"/><Relationship Id="rId66" Type="http://schemas.openxmlformats.org/officeDocument/2006/relationships/hyperlink" Target="consultantplus://offline/ref=6260BCCC232197DB45316853AAF140F86463A8A7855F36ABBEF6AEB902EAAE906569959CC9093F6777B368A01C0B862FF77F4A5B964AE769p7i0G" TargetMode="External"/><Relationship Id="rId74" Type="http://schemas.openxmlformats.org/officeDocument/2006/relationships/hyperlink" Target="consultantplus://offline/ref=6260BCCC232197DB45316853AAF140F86463A8A7855F36ABBEF6AEB902EAAE906569959CC9093F677DB368A01C0B862FF77F4A5B964AE769p7i0G" TargetMode="External"/><Relationship Id="rId79" Type="http://schemas.openxmlformats.org/officeDocument/2006/relationships/hyperlink" Target="consultantplus://offline/ref=6260BCCC232197DB45316853AAF140F86463A8A7855F36ABBEF6AEB902EAAE906569959CC9093F6873B368A01C0B862FF77F4A5B964AE769p7i0G" TargetMode="External"/><Relationship Id="rId5" Type="http://schemas.openxmlformats.org/officeDocument/2006/relationships/hyperlink" Target="consultantplus://offline/ref=6260BCCC232197DB45316853AAF140F86463A8A7855F36ABBEF6AEB902EAAE906569959CC9093F6072B368A01C0B862FF77F4A5B964AE769p7i0G" TargetMode="External"/><Relationship Id="rId61" Type="http://schemas.openxmlformats.org/officeDocument/2006/relationships/hyperlink" Target="consultantplus://offline/ref=6260BCCC232197DB45316853AAF140F86463A8A7855F36ABBEF6AEB902EAAE906569959CC9093F6774B368A01C0B862FF77F4A5B964AE769p7i0G" TargetMode="External"/><Relationship Id="rId82" Type="http://schemas.openxmlformats.org/officeDocument/2006/relationships/theme" Target="theme/theme1.xml"/><Relationship Id="rId10" Type="http://schemas.openxmlformats.org/officeDocument/2006/relationships/hyperlink" Target="consultantplus://offline/ref=6260BCCC232197DB45316853AAF140F86463A8A7855F36ABBEF6AEB902EAAE906569959CC9093F6072B368A01C0B862FF77F4A5B964AE769p7i0G" TargetMode="External"/><Relationship Id="rId19" Type="http://schemas.openxmlformats.org/officeDocument/2006/relationships/hyperlink" Target="consultantplus://offline/ref=6260BCCC232197DB45316853AAF140F86463A8A7855F36ABBEF6AEB902EAAE906569959CC9093F6272B368A01C0B862FF77F4A5B964AE769p7i0G" TargetMode="External"/><Relationship Id="rId31" Type="http://schemas.openxmlformats.org/officeDocument/2006/relationships/image" Target="media/image3.wmf"/><Relationship Id="rId44" Type="http://schemas.openxmlformats.org/officeDocument/2006/relationships/hyperlink" Target="consultantplus://offline/ref=6260BCCC232197DB45316853AAF140F86463A8A7855F36ABBEF6AEB902EAAE906569959CC9093F6577B368A01C0B862FF77F4A5B964AE769p7i0G" TargetMode="External"/><Relationship Id="rId52" Type="http://schemas.openxmlformats.org/officeDocument/2006/relationships/hyperlink" Target="consultantplus://offline/ref=6260BCCC232197DB45316853AAF140F86463A8A7855F36ABBEF6AEB902EAAE906569959CC9093F6674B368A01C0B862FF77F4A5B964AE769p7i0G" TargetMode="External"/><Relationship Id="rId60" Type="http://schemas.openxmlformats.org/officeDocument/2006/relationships/hyperlink" Target="consultantplus://offline/ref=6260BCCC232197DB45316853AAF140F86463A8A7855F36ABBEF6AEB902EAAE906569959CC9093F667DB368A01C0B862FF77F4A5B964AE769p7i0G" TargetMode="External"/><Relationship Id="rId65" Type="http://schemas.openxmlformats.org/officeDocument/2006/relationships/hyperlink" Target="consultantplus://offline/ref=6260BCCC232197DB45316853AAF140F86463A8A7855F36ABBEF6AEB902EAAE906569959CC9093F6776B368A01C0B862FF77F4A5B964AE769p7i0G" TargetMode="External"/><Relationship Id="rId73" Type="http://schemas.openxmlformats.org/officeDocument/2006/relationships/hyperlink" Target="consultantplus://offline/ref=6260BCCC232197DB45316853AAF140F86463A8A7855F36ABBEF6AEB902EAAE906569959CC9093F6773B368A01C0B862FF77F4A5B964AE769p7i0G" TargetMode="External"/><Relationship Id="rId78" Type="http://schemas.openxmlformats.org/officeDocument/2006/relationships/hyperlink" Target="consultantplus://offline/ref=6260BCCC232197DB45316853AAF140F86463A8A7855F36ABBEF6AEB902EAAE906569959CC9093F6873B368A01C0B862FF77F4A5B964AE769p7i0G" TargetMode="External"/><Relationship Id="rId81" Type="http://schemas.openxmlformats.org/officeDocument/2006/relationships/fontTable" Target="fontTable.xml"/><Relationship Id="rId4" Type="http://schemas.openxmlformats.org/officeDocument/2006/relationships/hyperlink" Target="https://www.consultant.ru" TargetMode="External"/><Relationship Id="rId9" Type="http://schemas.openxmlformats.org/officeDocument/2006/relationships/hyperlink" Target="consultantplus://offline/ref=6260BCCC232197DB45316853AAF140F86460A3AE8F5E36ABBEF6AEB902EAAE906569959CC9093D6976B368A01C0B862FF77F4A5B964AE769p7i0G" TargetMode="External"/><Relationship Id="rId14" Type="http://schemas.openxmlformats.org/officeDocument/2006/relationships/hyperlink" Target="consultantplus://offline/ref=6260BCCC232197DB45316853AAF140F86463A8A7855F36ABBEF6AEB902EAAE906569959CC9093F617CB368A01C0B862FF77F4A5B964AE769p7i0G" TargetMode="External"/><Relationship Id="rId22" Type="http://schemas.openxmlformats.org/officeDocument/2006/relationships/hyperlink" Target="consultantplus://offline/ref=6260BCCC232197DB45316853AAF140F86463A8A7855F36ABBEF6AEB902EAAE906569959CC9093F6375B368A01C0B862FF77F4A5B964AE769p7i0G" TargetMode="External"/><Relationship Id="rId27" Type="http://schemas.openxmlformats.org/officeDocument/2006/relationships/hyperlink" Target="consultantplus://offline/ref=6260BCCC232197DB45316853AAF140F86463A8A7855F36ABBEF6AEB902EAAE906569959CC9093F637CB368A01C0B862FF77F4A5B964AE769p7i0G" TargetMode="External"/><Relationship Id="rId30" Type="http://schemas.openxmlformats.org/officeDocument/2006/relationships/hyperlink" Target="consultantplus://offline/ref=6260BCCC232197DB45316853AAF140F86463A8A7855F36ABBEF6AEB902EAAE906569959CC9093F6475B368A01C0B862FF77F4A5B964AE769p7i0G" TargetMode="External"/><Relationship Id="rId35" Type="http://schemas.openxmlformats.org/officeDocument/2006/relationships/hyperlink" Target="consultantplus://offline/ref=6260BCCC232197DB45316853AAF140F86463A8A7855F36ABBEF6AEB902EAAE906569959CC9093F6471B368A01C0B862FF77F4A5B964AE769p7i0G" TargetMode="External"/><Relationship Id="rId43" Type="http://schemas.openxmlformats.org/officeDocument/2006/relationships/hyperlink" Target="consultantplus://offline/ref=6260BCCC232197DB45316853AAF140F8636BA9A98B5936ABBEF6AEB902EAAE906569959CC9093F6174B368A01C0B862FF77F4A5B964AE769p7i0G" TargetMode="External"/><Relationship Id="rId48" Type="http://schemas.openxmlformats.org/officeDocument/2006/relationships/hyperlink" Target="consultantplus://offline/ref=6260BCCC232197DB45316853AAF140F86463A8A7855F36ABBEF6AEB902EAAE906569959CC9093F657DB368A01C0B862FF77F4A5B964AE769p7i0G" TargetMode="External"/><Relationship Id="rId56" Type="http://schemas.openxmlformats.org/officeDocument/2006/relationships/hyperlink" Target="consultantplus://offline/ref=6260BCCC232197DB45316853AAF140F86460A3AD855E36ABBEF6AEB902EAAE907769CD90C80D216174A63EF15Ap5iCG" TargetMode="External"/><Relationship Id="rId64" Type="http://schemas.openxmlformats.org/officeDocument/2006/relationships/hyperlink" Target="consultantplus://offline/ref=6260BCCC232197DB45316853AAF140F86366A8A6845636ABBEF6AEB902EAAE907769CD90C80D216174A63EF15Ap5iCG" TargetMode="External"/><Relationship Id="rId69" Type="http://schemas.openxmlformats.org/officeDocument/2006/relationships/hyperlink" Target="consultantplus://offline/ref=6260BCCC232197DB45316853AAF140F86463A8A7855F36ABBEF6AEB902EAAE906569959CC9093F6772B368A01C0B862FF77F4A5B964AE769p7i0G" TargetMode="External"/><Relationship Id="rId77" Type="http://schemas.openxmlformats.org/officeDocument/2006/relationships/hyperlink" Target="consultantplus://offline/ref=6260BCCC232197DB45316853AAF140F86463A8A7855F36ABBEF6AEB902EAAE906569959CC9093F6873B368A01C0B862FF77F4A5B964AE769p7i0G" TargetMode="External"/><Relationship Id="rId8" Type="http://schemas.openxmlformats.org/officeDocument/2006/relationships/hyperlink" Target="consultantplus://offline/ref=6260BCCC232197DB45316853AAF140F86462ACAC8D5636ABBEF6AEB902EAAE906569959FC909366B20E978A4555F8F30F2615559884ApEi5G" TargetMode="External"/><Relationship Id="rId51" Type="http://schemas.openxmlformats.org/officeDocument/2006/relationships/hyperlink" Target="consultantplus://offline/ref=6260BCCC232197DB45316853AAF140F86164A2A7885A36ABBEF6AEB902EAAE907769CD90C80D216174A63EF15Ap5iCG" TargetMode="External"/><Relationship Id="rId72" Type="http://schemas.openxmlformats.org/officeDocument/2006/relationships/hyperlink" Target="consultantplus://offline/ref=6260BCCC232197DB45316853AAF140F86367A3A68F5A36ABBEF6AEB902EAAE906569959CC9093C6770B368A01C0B862FF77F4A5B964AE769p7i0G" TargetMode="External"/><Relationship Id="rId80" Type="http://schemas.openxmlformats.org/officeDocument/2006/relationships/hyperlink" Target="consultantplus://offline/ref=6260BCCC232197DB45316853AAF140F86463A8A7855F36ABBEF6AEB902EAAE906569959CC9093F6873B368A01C0B862FF77F4A5B964AE769p7i0G" TargetMode="External"/><Relationship Id="rId3" Type="http://schemas.openxmlformats.org/officeDocument/2006/relationships/webSettings" Target="webSettings.xml"/><Relationship Id="rId12" Type="http://schemas.openxmlformats.org/officeDocument/2006/relationships/hyperlink" Target="consultantplus://offline/ref=6260BCCC232197DB45316853AAF140F86463A8A7855F36ABBEF6AEB902EAAE906569959CC9093F6174B368A01C0B862FF77F4A5B964AE769p7i0G" TargetMode="External"/><Relationship Id="rId17" Type="http://schemas.openxmlformats.org/officeDocument/2006/relationships/hyperlink" Target="consultantplus://offline/ref=6260BCCC232197DB45316853AAF140F86463A8A7855F36ABBEF6AEB902EAAE906569959CC9093F6277B368A01C0B862FF77F4A5B964AE769p7i0G" TargetMode="External"/><Relationship Id="rId25" Type="http://schemas.openxmlformats.org/officeDocument/2006/relationships/hyperlink" Target="consultantplus://offline/ref=6260BCCC232197DB45316853AAF140F86463A8A7855F36ABBEF6AEB902EAAE906569959CC9093F6370B368A01C0B862FF77F4A5B964AE769p7i0G" TargetMode="External"/><Relationship Id="rId33" Type="http://schemas.openxmlformats.org/officeDocument/2006/relationships/image" Target="media/image4.wmf"/><Relationship Id="rId38" Type="http://schemas.openxmlformats.org/officeDocument/2006/relationships/hyperlink" Target="consultantplus://offline/ref=6260BCCC232197DB45316853AAF140F86463A8A7855F36ABBEF6AEB902EAAE906569959CC9093F647CB368A01C0B862FF77F4A5B964AE769p7i0G" TargetMode="External"/><Relationship Id="rId46" Type="http://schemas.openxmlformats.org/officeDocument/2006/relationships/hyperlink" Target="consultantplus://offline/ref=6260BCCC232197DB45316853AAF140F86463A8A7855F36ABBEF6AEB902EAAE906569959CC9093F6572B368A01C0B862FF77F4A5B964AE769p7i0G" TargetMode="External"/><Relationship Id="rId59" Type="http://schemas.openxmlformats.org/officeDocument/2006/relationships/hyperlink" Target="consultantplus://offline/ref=6260BCCC232197DB45316853AAF140F86463A8A7855F36ABBEF6AEB902EAAE906569959CC9093F667CB368A01C0B862FF77F4A5B964AE769p7i0G" TargetMode="External"/><Relationship Id="rId67" Type="http://schemas.openxmlformats.org/officeDocument/2006/relationships/hyperlink" Target="consultantplus://offline/ref=6260BCCC232197DB45316853AAF140F86463A8A7855F36ABBEF6AEB902EAAE906569959CC9093F6770B368A01C0B862FF77F4A5B964AE769p7i0G" TargetMode="External"/><Relationship Id="rId20" Type="http://schemas.openxmlformats.org/officeDocument/2006/relationships/hyperlink" Target="consultantplus://offline/ref=6260BCCC232197DB45316853AAF140F86463A8A7855F36ABBEF6AEB902EAAE906569959CC9093F6374B368A01C0B862FF77F4A5B964AE769p7i0G" TargetMode="External"/><Relationship Id="rId41" Type="http://schemas.openxmlformats.org/officeDocument/2006/relationships/hyperlink" Target="consultantplus://offline/ref=6260BCCC232197DB45316853AAF140F86463A8A7855F36ABBEF6AEB902EAAE906569959CC9093F6575B368A01C0B862FF77F4A5B964AE769p7i0G" TargetMode="External"/><Relationship Id="rId54" Type="http://schemas.openxmlformats.org/officeDocument/2006/relationships/hyperlink" Target="consultantplus://offline/ref=6260BCCC232197DB45316853AAF140F86463A8A7855F36ABBEF6AEB902EAAE906569959CC9093F6677B368A01C0B862FF77F4A5B964AE769p7i0G" TargetMode="External"/><Relationship Id="rId62" Type="http://schemas.openxmlformats.org/officeDocument/2006/relationships/hyperlink" Target="consultantplus://offline/ref=6260BCCC232197DB45316853AAF140F86463A9A68A5E36ABBEF6AEB902EAAE907769CD90C80D216174A63EF15Ap5iCG" TargetMode="External"/><Relationship Id="rId70" Type="http://schemas.openxmlformats.org/officeDocument/2006/relationships/image" Target="media/image6.wmf"/><Relationship Id="rId75" Type="http://schemas.openxmlformats.org/officeDocument/2006/relationships/hyperlink" Target="consultantplus://offline/ref=6260BCCC232197DB45316853AAF140F86463A8A7855F36ABBEF6AEB902EAAE906569959CC9093F6873B368A01C0B862FF77F4A5B964AE769p7i0G" TargetMode="External"/><Relationship Id="rId1" Type="http://schemas.openxmlformats.org/officeDocument/2006/relationships/styles" Target="styles.xml"/><Relationship Id="rId6" Type="http://schemas.openxmlformats.org/officeDocument/2006/relationships/hyperlink" Target="consultantplus://offline/ref=6260BCCC232197DB45316853AAF140F86462ACAC8D5636ABBEF6AEB902EAAE906569959CC0013C6B20E978A4555F8F30F2615559884ApEi5G" TargetMode="External"/><Relationship Id="rId15" Type="http://schemas.openxmlformats.org/officeDocument/2006/relationships/hyperlink" Target="consultantplus://offline/ref=6260BCCC232197DB45316853AAF140F8636BAFA7855B36ABBEF6AEB902EAAE906569959CC9093F647CB368A01C0B862FF77F4A5B964AE769p7i0G" TargetMode="External"/><Relationship Id="rId23" Type="http://schemas.openxmlformats.org/officeDocument/2006/relationships/hyperlink" Target="consultantplus://offline/ref=6260BCCC232197DB45316853AAF140F86463A8A7855F36ABBEF6AEB902EAAE906569959CC9093F6376B368A01C0B862FF77F4A5B964AE769p7i0G" TargetMode="External"/><Relationship Id="rId28" Type="http://schemas.openxmlformats.org/officeDocument/2006/relationships/hyperlink" Target="consultantplus://offline/ref=6260BCCC232197DB45316853AAF140F86463A8A7855F36ABBEF6AEB902EAAE906569959CC9093F637DB368A01C0B862FF77F4A5B964AE769p7i0G" TargetMode="External"/><Relationship Id="rId36" Type="http://schemas.openxmlformats.org/officeDocument/2006/relationships/hyperlink" Target="consultantplus://offline/ref=6260BCCC232197DB45316853AAF140F86463A8A7855F36ABBEF6AEB902EAAE906569959CC9093F6472B368A01C0B862FF77F4A5B964AE769p7i0G" TargetMode="External"/><Relationship Id="rId49" Type="http://schemas.openxmlformats.org/officeDocument/2006/relationships/hyperlink" Target="consultantplus://offline/ref=6260BCCC232197DB45316853AAF140F86460A3AA8D5B36ABBEF6AEB902EAAE906569959FC008343425FC69FC595A952FF37F495B8Ap4iAG" TargetMode="External"/><Relationship Id="rId57" Type="http://schemas.openxmlformats.org/officeDocument/2006/relationships/hyperlink" Target="consultantplus://offline/ref=6260BCCC232197DB45316853AAF140F86463A8A7855F36ABBEF6AEB902EAAE906569959CC9093F6672B368A01C0B862FF77F4A5B964AE769p7i0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9745</Words>
  <Characters>55547</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Паскин Максим Валерьевич</dc:creator>
  <cp:keywords/>
  <dc:description/>
  <cp:lastModifiedBy>Учетная запись Майкрософт</cp:lastModifiedBy>
  <cp:revision>3</cp:revision>
  <dcterms:created xsi:type="dcterms:W3CDTF">2022-10-15T17:05:00Z</dcterms:created>
  <dcterms:modified xsi:type="dcterms:W3CDTF">2022-10-15T17:05:00Z</dcterms:modified>
</cp:coreProperties>
</file>