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211C9">
        <w:rPr>
          <w:b/>
          <w:bCs/>
          <w:sz w:val="28"/>
          <w:szCs w:val="28"/>
        </w:rPr>
        <w:t>77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211C9">
        <w:rPr>
          <w:i/>
        </w:rPr>
        <w:tab/>
      </w:r>
      <w:r w:rsidR="007211C9">
        <w:rPr>
          <w:i/>
        </w:rPr>
        <w:tab/>
      </w:r>
      <w:r w:rsidR="007211C9">
        <w:rPr>
          <w:i/>
        </w:rPr>
        <w:tab/>
        <w:t>12 марта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7211C9" w:rsidRPr="0043016D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Влидимирович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Абдуллин Р.З.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D36">
        <w:rPr>
          <w:rFonts w:ascii="Times New Roman" w:hAnsi="Times New Roman" w:cs="Times New Roman"/>
          <w:sz w:val="24"/>
          <w:szCs w:val="24"/>
        </w:rPr>
        <w:t>Гималтдинов</w:t>
      </w:r>
      <w:proofErr w:type="spellEnd"/>
      <w:r w:rsidR="00D33D36"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E6805" w:rsidRPr="00D33D36" w:rsidRDefault="00DE6805" w:rsidP="00DE6805">
      <w:pPr>
        <w:pStyle w:val="a3"/>
        <w:spacing w:before="0" w:beforeAutospacing="0" w:after="0"/>
        <w:rPr>
          <w:b/>
          <w:sz w:val="26"/>
          <w:szCs w:val="26"/>
        </w:rPr>
      </w:pPr>
      <w:r w:rsidRPr="00D33D36">
        <w:rPr>
          <w:sz w:val="26"/>
          <w:szCs w:val="26"/>
        </w:rPr>
        <w:t xml:space="preserve">1.Принятие новых членов в Некоммерческое партнерство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E6805" w:rsidRPr="00D33D36" w:rsidRDefault="00DE6805" w:rsidP="00DE6805">
      <w:pPr>
        <w:pStyle w:val="a5"/>
        <w:ind w:firstLine="567"/>
        <w:contextualSpacing/>
        <w:jc w:val="both"/>
        <w:rPr>
          <w:sz w:val="26"/>
          <w:szCs w:val="26"/>
        </w:rPr>
      </w:pPr>
      <w:r w:rsidRPr="00D33D36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DE6805" w:rsidRPr="00D33D36" w:rsidRDefault="00DE6805" w:rsidP="00DE6805">
      <w:pPr>
        <w:pStyle w:val="a5"/>
        <w:contextualSpacing/>
        <w:jc w:val="both"/>
        <w:rPr>
          <w:sz w:val="26"/>
          <w:szCs w:val="26"/>
        </w:rPr>
      </w:pPr>
      <w:r w:rsidRPr="00D33D36">
        <w:rPr>
          <w:sz w:val="26"/>
          <w:szCs w:val="26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DE6805" w:rsidRPr="00D33D36" w:rsidRDefault="00DE6805" w:rsidP="00DE6805">
      <w:pPr>
        <w:pStyle w:val="a5"/>
        <w:ind w:firstLine="708"/>
        <w:contextualSpacing/>
        <w:jc w:val="both"/>
        <w:rPr>
          <w:sz w:val="26"/>
          <w:szCs w:val="26"/>
        </w:rPr>
      </w:pPr>
      <w:r w:rsidRPr="00D33D36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CB49B1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3554D1" w:rsidRPr="00DE6805" w:rsidRDefault="003554D1" w:rsidP="003554D1">
      <w:pPr>
        <w:pStyle w:val="a5"/>
        <w:ind w:firstLine="567"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DE6805">
        <w:rPr>
          <w:b/>
          <w:sz w:val="28"/>
          <w:szCs w:val="28"/>
        </w:rPr>
        <w:t xml:space="preserve">«Принятие новых членов в Некоммерческое партнерство </w:t>
      </w:r>
      <w:proofErr w:type="spellStart"/>
      <w:r w:rsidRPr="00DE6805">
        <w:rPr>
          <w:b/>
          <w:sz w:val="28"/>
          <w:szCs w:val="28"/>
        </w:rPr>
        <w:t>Саморегулируемой</w:t>
      </w:r>
      <w:proofErr w:type="spellEnd"/>
      <w:r w:rsidRPr="00DE6805">
        <w:rPr>
          <w:b/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</w:t>
      </w:r>
      <w:r w:rsidR="002326B4">
        <w:rPr>
          <w:b/>
          <w:sz w:val="28"/>
          <w:szCs w:val="28"/>
        </w:rPr>
        <w:t>тов капитального строительства»:</w:t>
      </w:r>
    </w:p>
    <w:p w:rsidR="007211C9" w:rsidRPr="00D33D36" w:rsidRDefault="007211C9" w:rsidP="007211C9">
      <w:pPr>
        <w:numPr>
          <w:ilvl w:val="0"/>
          <w:numId w:val="28"/>
        </w:num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D3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D33D36">
        <w:rPr>
          <w:rFonts w:ascii="Times New Roman" w:hAnsi="Times New Roman" w:cs="Times New Roman"/>
          <w:sz w:val="26"/>
          <w:szCs w:val="26"/>
        </w:rPr>
        <w:t>Уралснабстрой</w:t>
      </w:r>
      <w:proofErr w:type="spellEnd"/>
      <w:r w:rsidRPr="00D33D36">
        <w:rPr>
          <w:rFonts w:ascii="Times New Roman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D33D3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33D36">
        <w:rPr>
          <w:rFonts w:ascii="Times New Roman" w:hAnsi="Times New Roman" w:cs="Times New Roman"/>
          <w:sz w:val="26"/>
          <w:szCs w:val="26"/>
        </w:rPr>
        <w:t>. Уфа, ИНН 0276123151;</w:t>
      </w:r>
    </w:p>
    <w:p w:rsidR="007211C9" w:rsidRPr="00D33D36" w:rsidRDefault="007211C9" w:rsidP="007211C9">
      <w:pPr>
        <w:numPr>
          <w:ilvl w:val="0"/>
          <w:numId w:val="28"/>
        </w:num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D36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 «Дорожно-строительное управление «Дорожник», </w:t>
      </w:r>
      <w:proofErr w:type="gramStart"/>
      <w:r w:rsidRPr="00D33D3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33D36">
        <w:rPr>
          <w:rFonts w:ascii="Times New Roman" w:hAnsi="Times New Roman" w:cs="Times New Roman"/>
          <w:sz w:val="26"/>
          <w:szCs w:val="26"/>
        </w:rPr>
        <w:t>. Ишимбай, ИНН 006434060.</w:t>
      </w:r>
    </w:p>
    <w:p w:rsidR="00CB49B1" w:rsidRPr="00D33D36" w:rsidRDefault="00CB49B1" w:rsidP="007211C9">
      <w:p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33D36" w:rsidRDefault="003554D1" w:rsidP="007211C9">
      <w:pPr>
        <w:snapToGrid w:val="0"/>
        <w:spacing w:after="0"/>
        <w:ind w:left="720"/>
        <w:jc w:val="both"/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</w:p>
    <w:p w:rsidR="00B25978" w:rsidRPr="007211C9" w:rsidRDefault="003554D1" w:rsidP="00D33D36">
      <w:pPr>
        <w:snapToGrid w:val="0"/>
        <w:spacing w:after="0"/>
        <w:ind w:firstLine="696"/>
        <w:jc w:val="both"/>
      </w:pP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9" w:rsidRPr="007211C9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="007211C9" w:rsidRPr="007211C9">
        <w:rPr>
          <w:rFonts w:ascii="Times New Roman" w:hAnsi="Times New Roman" w:cs="Times New Roman"/>
          <w:b/>
          <w:sz w:val="28"/>
          <w:szCs w:val="28"/>
        </w:rPr>
        <w:t>Уралснабстрой</w:t>
      </w:r>
      <w:proofErr w:type="spellEnd"/>
      <w:r w:rsidR="007211C9" w:rsidRPr="007211C9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7211C9" w:rsidRPr="007211C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211C9" w:rsidRPr="007211C9">
        <w:rPr>
          <w:rFonts w:ascii="Times New Roman" w:hAnsi="Times New Roman" w:cs="Times New Roman"/>
          <w:b/>
          <w:sz w:val="28"/>
          <w:szCs w:val="28"/>
        </w:rPr>
        <w:t>. Уфа, ИНН 0276123151</w:t>
      </w:r>
      <w:r w:rsidR="007211C9" w:rsidRPr="007211C9">
        <w:rPr>
          <w:rFonts w:ascii="Times New Roman" w:hAnsi="Times New Roman" w:cs="Times New Roman"/>
          <w:b/>
        </w:rPr>
        <w:t>,</w:t>
      </w:r>
      <w:r w:rsidR="007211C9">
        <w:t xml:space="preserve"> </w:t>
      </w:r>
      <w:r w:rsidRPr="007211C9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7211C9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строительства, согласно заявления.</w:t>
      </w: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211C9">
        <w:rPr>
          <w:rFonts w:ascii="Times New Roman" w:hAnsi="Times New Roman" w:cs="Times New Roman"/>
          <w:sz w:val="24"/>
          <w:szCs w:val="24"/>
        </w:rPr>
        <w:t>14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805" w:rsidRDefault="00DE6805" w:rsidP="00D33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36" w:rsidRPr="00D33D36" w:rsidRDefault="00D33D36" w:rsidP="00D33D36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Pr="00D33D36">
        <w:rPr>
          <w:rFonts w:ascii="Times New Roman" w:hAnsi="Times New Roman" w:cs="Times New Roman"/>
          <w:b/>
          <w:sz w:val="24"/>
          <w:szCs w:val="24"/>
        </w:rPr>
        <w:t>»</w:t>
      </w:r>
      <w:r w:rsidRPr="00D33D36">
        <w:rPr>
          <w:rFonts w:ascii="Times New Roman" w:hAnsi="Times New Roman" w:cs="Times New Roman"/>
          <w:b/>
          <w:sz w:val="28"/>
          <w:szCs w:val="28"/>
        </w:rPr>
        <w:t xml:space="preserve"> Общество с ограниченной ответственностью  «Дорожно-строительное управление «Дорожник», </w:t>
      </w:r>
      <w:proofErr w:type="gramStart"/>
      <w:r w:rsidRPr="00D33D3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33D36">
        <w:rPr>
          <w:rFonts w:ascii="Times New Roman" w:hAnsi="Times New Roman" w:cs="Times New Roman"/>
          <w:b/>
          <w:sz w:val="28"/>
          <w:szCs w:val="28"/>
        </w:rPr>
        <w:t>. Ишимбай, ИНН 006434060</w:t>
      </w:r>
      <w:r w:rsidRPr="00D33D36">
        <w:rPr>
          <w:rFonts w:ascii="Times New Roman" w:hAnsi="Times New Roman" w:cs="Times New Roman"/>
          <w:b/>
        </w:rPr>
        <w:t>,</w:t>
      </w:r>
      <w:r>
        <w:t xml:space="preserve"> </w:t>
      </w:r>
      <w:r w:rsidRPr="00D33D36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D33D36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строительства, согласно заявления.</w:t>
      </w:r>
    </w:p>
    <w:p w:rsidR="00D33D36" w:rsidRPr="0072408E" w:rsidRDefault="00D33D36" w:rsidP="00D33D3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D33D36" w:rsidP="00D33D3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DE6805" w:rsidRDefault="00DE6805" w:rsidP="00DE6805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Default="00DE6805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5B0D75" w:rsidRDefault="00DE6805" w:rsidP="00A91861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DE6805" w:rsidRDefault="00DE6805" w:rsidP="00A91861">
      <w:pPr>
        <w:pStyle w:val="a5"/>
        <w:contextualSpacing/>
        <w:jc w:val="both"/>
        <w:rPr>
          <w:sz w:val="26"/>
          <w:szCs w:val="26"/>
        </w:rPr>
      </w:pPr>
    </w:p>
    <w:p w:rsidR="00DE6805" w:rsidRPr="00D33D36" w:rsidRDefault="00DE6805" w:rsidP="00142465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D33D36">
        <w:rPr>
          <w:szCs w:val="28"/>
        </w:rPr>
        <w:t xml:space="preserve">Открытое акционерное общество «Башкирское </w:t>
      </w:r>
      <w:proofErr w:type="spellStart"/>
      <w:r w:rsidRPr="00D33D36">
        <w:rPr>
          <w:szCs w:val="28"/>
        </w:rPr>
        <w:t>шахтопроходческое</w:t>
      </w:r>
      <w:proofErr w:type="spellEnd"/>
      <w:r w:rsidRPr="00D33D36">
        <w:rPr>
          <w:szCs w:val="28"/>
        </w:rPr>
        <w:t xml:space="preserve"> управление», г. Сибай, ИНН 0267005730, в связи с увеличением компенсационного фонда до 2 </w:t>
      </w:r>
      <w:proofErr w:type="spellStart"/>
      <w:proofErr w:type="gramStart"/>
      <w:r w:rsidRPr="00D33D36">
        <w:rPr>
          <w:szCs w:val="28"/>
        </w:rPr>
        <w:t>млн</w:t>
      </w:r>
      <w:proofErr w:type="spellEnd"/>
      <w:proofErr w:type="gramEnd"/>
      <w:r w:rsidRPr="00D33D36">
        <w:rPr>
          <w:szCs w:val="28"/>
        </w:rPr>
        <w:t xml:space="preserve"> руб. 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D33D36">
        <w:rPr>
          <w:szCs w:val="28"/>
        </w:rPr>
        <w:t xml:space="preserve">Общество с ограниченной ответственностью Строительная фирма «Прогресс», г. Уфа, ИНН 0275040216 в связи с увеличением компенсационного фонда до 1 </w:t>
      </w:r>
      <w:proofErr w:type="spellStart"/>
      <w:proofErr w:type="gramStart"/>
      <w:r w:rsidRPr="00D33D36">
        <w:rPr>
          <w:szCs w:val="28"/>
        </w:rPr>
        <w:t>млн</w:t>
      </w:r>
      <w:proofErr w:type="spellEnd"/>
      <w:proofErr w:type="gramEnd"/>
      <w:r w:rsidRPr="00D33D36">
        <w:rPr>
          <w:szCs w:val="28"/>
        </w:rPr>
        <w:t xml:space="preserve"> руб. 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D33D36">
        <w:rPr>
          <w:szCs w:val="28"/>
        </w:rPr>
        <w:t>Общество с ограниченной ответственностью «</w:t>
      </w:r>
      <w:proofErr w:type="spellStart"/>
      <w:r w:rsidRPr="00D33D36">
        <w:rPr>
          <w:szCs w:val="28"/>
        </w:rPr>
        <w:t>Энерготехсервис</w:t>
      </w:r>
      <w:proofErr w:type="spellEnd"/>
      <w:r w:rsidRPr="00D33D36">
        <w:rPr>
          <w:szCs w:val="28"/>
        </w:rPr>
        <w:t xml:space="preserve">», г. Уфа, ИНН 0276063417, в связи с увеличением компенсационного фонда до 1 </w:t>
      </w:r>
      <w:proofErr w:type="spellStart"/>
      <w:proofErr w:type="gramStart"/>
      <w:r w:rsidRPr="00D33D36">
        <w:rPr>
          <w:szCs w:val="28"/>
        </w:rPr>
        <w:t>млн</w:t>
      </w:r>
      <w:proofErr w:type="spellEnd"/>
      <w:proofErr w:type="gramEnd"/>
      <w:r w:rsidRPr="00D33D36">
        <w:rPr>
          <w:szCs w:val="28"/>
        </w:rPr>
        <w:t xml:space="preserve"> руб. 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D33D36">
        <w:rPr>
          <w:szCs w:val="28"/>
        </w:rPr>
        <w:t xml:space="preserve">Общество с ограниченной ответственностью  «Коммунальник», Республики Башкортостан, </w:t>
      </w:r>
      <w:proofErr w:type="spellStart"/>
      <w:r w:rsidRPr="00D33D36">
        <w:rPr>
          <w:szCs w:val="28"/>
        </w:rPr>
        <w:t>Абзелиловский</w:t>
      </w:r>
      <w:proofErr w:type="spellEnd"/>
      <w:r w:rsidRPr="00D33D36">
        <w:rPr>
          <w:szCs w:val="28"/>
        </w:rPr>
        <w:t xml:space="preserve"> район, с. Аскарово, ИНН 0201000466, на дополнительные виды работ;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D33D36">
        <w:rPr>
          <w:szCs w:val="28"/>
        </w:rPr>
        <w:t>Общество с ограниченной ответственностью «</w:t>
      </w:r>
      <w:proofErr w:type="spellStart"/>
      <w:r w:rsidRPr="00D33D36">
        <w:rPr>
          <w:szCs w:val="28"/>
        </w:rPr>
        <w:t>Енер-Холдинг</w:t>
      </w:r>
      <w:proofErr w:type="spellEnd"/>
      <w:r w:rsidRPr="00D33D36">
        <w:rPr>
          <w:szCs w:val="28"/>
        </w:rPr>
        <w:t>», г. Уфа, ИНН 0275075025, на дополнительные виды работ;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D33D36">
        <w:rPr>
          <w:szCs w:val="28"/>
        </w:rPr>
        <w:t>Общество с ограниченной ответственностью «ПРОМЭКС», г. Стерлитамак, ИНН 0268043713, на дополнительные виды работ;</w:t>
      </w:r>
    </w:p>
    <w:p w:rsidR="00D33D36" w:rsidRPr="00D33D36" w:rsidRDefault="00D33D36" w:rsidP="00D33D36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D33D36">
        <w:rPr>
          <w:szCs w:val="28"/>
        </w:rPr>
        <w:t>Закрытое акционерное общество Проектно-наладочное предприятие «</w:t>
      </w:r>
      <w:proofErr w:type="spellStart"/>
      <w:r w:rsidRPr="00D33D36">
        <w:rPr>
          <w:szCs w:val="28"/>
        </w:rPr>
        <w:t>Башпроектпромвентиляция</w:t>
      </w:r>
      <w:proofErr w:type="spellEnd"/>
      <w:r w:rsidRPr="00D33D36">
        <w:rPr>
          <w:szCs w:val="28"/>
        </w:rPr>
        <w:t>», г. Уфа, ИНН 0277026827, на дополнительные виды работ.</w:t>
      </w:r>
    </w:p>
    <w:p w:rsidR="00D33D36" w:rsidRDefault="00D33D36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142465" w:rsidRDefault="00D33D36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Pr="00142465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B25978" w:rsidRPr="00142465" w:rsidRDefault="00B25978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C9" w:rsidRDefault="007211C9" w:rsidP="005A4CD5">
      <w:pPr>
        <w:spacing w:after="0" w:line="240" w:lineRule="auto"/>
      </w:pPr>
      <w:r>
        <w:separator/>
      </w:r>
    </w:p>
  </w:endnote>
  <w:endnote w:type="continuationSeparator" w:id="1">
    <w:p w:rsidR="007211C9" w:rsidRDefault="007211C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7211C9" w:rsidRDefault="007211C9">
        <w:pPr>
          <w:pStyle w:val="ab"/>
          <w:jc w:val="right"/>
        </w:pPr>
        <w:fldSimple w:instr=" PAGE   \* MERGEFORMAT ">
          <w:r w:rsidR="00D33D36">
            <w:rPr>
              <w:noProof/>
            </w:rPr>
            <w:t>2</w:t>
          </w:r>
        </w:fldSimple>
      </w:p>
    </w:sdtContent>
  </w:sdt>
  <w:p w:rsidR="007211C9" w:rsidRDefault="007211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C9" w:rsidRDefault="007211C9" w:rsidP="005A4CD5">
      <w:pPr>
        <w:spacing w:after="0" w:line="240" w:lineRule="auto"/>
      </w:pPr>
      <w:r>
        <w:separator/>
      </w:r>
    </w:p>
  </w:footnote>
  <w:footnote w:type="continuationSeparator" w:id="1">
    <w:p w:rsidR="007211C9" w:rsidRDefault="007211C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8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22"/>
  </w:num>
  <w:num w:numId="11">
    <w:abstractNumId w:val="26"/>
  </w:num>
  <w:num w:numId="12">
    <w:abstractNumId w:val="12"/>
  </w:num>
  <w:num w:numId="13">
    <w:abstractNumId w:val="20"/>
  </w:num>
  <w:num w:numId="14">
    <w:abstractNumId w:val="11"/>
  </w:num>
  <w:num w:numId="15">
    <w:abstractNumId w:val="16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15"/>
  </w:num>
  <w:num w:numId="21">
    <w:abstractNumId w:val="23"/>
  </w:num>
  <w:num w:numId="22">
    <w:abstractNumId w:val="14"/>
  </w:num>
  <w:num w:numId="23">
    <w:abstractNumId w:val="7"/>
  </w:num>
  <w:num w:numId="24">
    <w:abstractNumId w:val="4"/>
  </w:num>
  <w:num w:numId="25">
    <w:abstractNumId w:val="25"/>
  </w:num>
  <w:num w:numId="26">
    <w:abstractNumId w:val="18"/>
  </w:num>
  <w:num w:numId="27">
    <w:abstractNumId w:val="28"/>
  </w:num>
  <w:num w:numId="2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16</cp:revision>
  <cp:lastPrinted>2011-07-11T09:36:00Z</cp:lastPrinted>
  <dcterms:created xsi:type="dcterms:W3CDTF">2011-10-07T05:20:00Z</dcterms:created>
  <dcterms:modified xsi:type="dcterms:W3CDTF">2012-03-12T05:14:00Z</dcterms:modified>
</cp:coreProperties>
</file>